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65A8" w14:textId="19B6861D" w:rsidR="00673E95" w:rsidRPr="008C5A40" w:rsidRDefault="00673E95" w:rsidP="00E83CAE">
      <w:pPr>
        <w:pStyle w:val="TableListBullets"/>
        <w:numPr>
          <w:ilvl w:val="0"/>
          <w:numId w:val="0"/>
        </w:numPr>
        <w:rPr>
          <w:lang w:val="en-US"/>
        </w:rPr>
      </w:pPr>
    </w:p>
    <w:tbl>
      <w:tblPr>
        <w:tblW w:w="5000" w:type="pct"/>
        <w:tblCellMar>
          <w:left w:w="0" w:type="dxa"/>
          <w:right w:w="0" w:type="dxa"/>
        </w:tblCellMar>
        <w:tblLook w:val="04A0" w:firstRow="1" w:lastRow="0" w:firstColumn="1" w:lastColumn="0" w:noHBand="0" w:noVBand="1"/>
      </w:tblPr>
      <w:tblGrid>
        <w:gridCol w:w="3119"/>
        <w:gridCol w:w="6066"/>
      </w:tblGrid>
      <w:tr w:rsidR="00083E14" w:rsidRPr="000D4E17" w14:paraId="5369BE83" w14:textId="77777777" w:rsidTr="006002D3">
        <w:tc>
          <w:tcPr>
            <w:tcW w:w="3119" w:type="dxa"/>
          </w:tcPr>
          <w:p w14:paraId="4AFECBE0" w14:textId="77777777" w:rsidR="00083E14" w:rsidRPr="006002D3" w:rsidRDefault="00083E14" w:rsidP="00083E14">
            <w:pPr>
              <w:pStyle w:val="berschrift1"/>
              <w:rPr>
                <w:lang w:val="en-US"/>
              </w:rPr>
            </w:pPr>
            <w:bookmarkStart w:id="0" w:name="GIZCV0001"/>
            <w:r w:rsidRPr="006002D3">
              <w:rPr>
                <w:lang w:val="en-US"/>
              </w:rPr>
              <w:t>Proposed role in the project</w:t>
            </w:r>
            <w:bookmarkEnd w:id="0"/>
            <w:r w:rsidRPr="006002D3">
              <w:rPr>
                <w:lang w:val="en-US"/>
              </w:rPr>
              <w:t>:</w:t>
            </w:r>
          </w:p>
        </w:tc>
        <w:tc>
          <w:tcPr>
            <w:tcW w:w="6066" w:type="dxa"/>
          </w:tcPr>
          <w:p w14:paraId="2BE0354E" w14:textId="184F2C6E" w:rsidR="00083E14" w:rsidRPr="008C5A40" w:rsidRDefault="00D26F50" w:rsidP="00083E14">
            <w:pPr>
              <w:rPr>
                <w:lang w:val="en-US"/>
              </w:rPr>
            </w:pPr>
            <w:r>
              <w:rPr>
                <w:lang w:val="en-US"/>
              </w:rPr>
              <w:t>Team Leader</w:t>
            </w:r>
          </w:p>
        </w:tc>
      </w:tr>
      <w:tr w:rsidR="00A47ADF" w:rsidRPr="000D4E17" w14:paraId="3177ED17" w14:textId="77777777" w:rsidTr="006002D3">
        <w:tc>
          <w:tcPr>
            <w:tcW w:w="3119" w:type="dxa"/>
          </w:tcPr>
          <w:p w14:paraId="34F38EB3" w14:textId="5BA55EFD" w:rsidR="00A47ADF" w:rsidRPr="006002D3" w:rsidRDefault="008C5A40" w:rsidP="006002D3">
            <w:pPr>
              <w:pStyle w:val="berschrift1"/>
            </w:pPr>
            <w:bookmarkStart w:id="1" w:name="GIZCV0005"/>
            <w:r w:rsidRPr="006002D3">
              <w:t xml:space="preserve">First </w:t>
            </w:r>
            <w:bookmarkEnd w:id="1"/>
            <w:r w:rsidR="00B30D62" w:rsidRPr="006002D3">
              <w:t>Name</w:t>
            </w:r>
            <w:r w:rsidR="00A47ADF" w:rsidRPr="006002D3">
              <w:t>:</w:t>
            </w:r>
          </w:p>
        </w:tc>
        <w:sdt>
          <w:sdtPr>
            <w:rPr>
              <w:lang w:val="en-US"/>
            </w:rPr>
            <w:alias w:val="First Name"/>
            <w:tag w:val="FirstName"/>
            <w:id w:val="21836734"/>
            <w:lock w:val="sdtLocked"/>
            <w:placeholder>
              <w:docPart w:val="55EEF124D3CC4AC79D61534AD486D5AA"/>
            </w:placeholder>
            <w:dataBinding w:xpath="/root/FirstName[1]" w:storeItemID="{CAC83BD5-B7B1-49CA-9C00-61DB3A051024}"/>
            <w:text/>
          </w:sdtPr>
          <w:sdtEndPr/>
          <w:sdtContent>
            <w:tc>
              <w:tcPr>
                <w:tcW w:w="6066" w:type="dxa"/>
              </w:tcPr>
              <w:p w14:paraId="7EB644BC" w14:textId="2B4237F3" w:rsidR="00A47ADF" w:rsidRPr="008C5A40" w:rsidRDefault="000E57A8" w:rsidP="006002D3">
                <w:pPr>
                  <w:rPr>
                    <w:lang w:val="en-US"/>
                  </w:rPr>
                </w:pPr>
                <w:r w:rsidRPr="000E57A8">
                  <w:rPr>
                    <w:lang w:val="en-US"/>
                  </w:rPr>
                  <w:t>Berthold Matthias</w:t>
                </w:r>
              </w:p>
            </w:tc>
          </w:sdtContent>
        </w:sdt>
      </w:tr>
      <w:tr w:rsidR="00FC55EA" w:rsidRPr="000D4E17" w14:paraId="16C3AA0F" w14:textId="77777777" w:rsidTr="006002D3">
        <w:tc>
          <w:tcPr>
            <w:tcW w:w="3119" w:type="dxa"/>
          </w:tcPr>
          <w:p w14:paraId="60CF4A85" w14:textId="189067EC" w:rsidR="00FC55EA" w:rsidRPr="006002D3" w:rsidRDefault="008C5A40" w:rsidP="006002D3">
            <w:pPr>
              <w:pStyle w:val="berschrift1"/>
            </w:pPr>
            <w:bookmarkStart w:id="2" w:name="GIZCV0006"/>
            <w:r w:rsidRPr="006002D3">
              <w:t xml:space="preserve">Family </w:t>
            </w:r>
            <w:bookmarkEnd w:id="2"/>
            <w:r w:rsidR="00B30D62" w:rsidRPr="006002D3">
              <w:t>Name</w:t>
            </w:r>
            <w:r w:rsidR="00FC55EA" w:rsidRPr="006002D3">
              <w:t>:</w:t>
            </w:r>
          </w:p>
        </w:tc>
        <w:sdt>
          <w:sdtPr>
            <w:rPr>
              <w:lang w:val="en-US"/>
            </w:rPr>
            <w:alias w:val="Family Name"/>
            <w:tag w:val="FamilyName"/>
            <w:id w:val="6596674"/>
            <w:lock w:val="sdtLocked"/>
            <w:placeholder>
              <w:docPart w:val="96AF8FEABAA143E59DC9B2D73ED82132"/>
            </w:placeholder>
            <w:dataBinding w:xpath="/root[1]/FamilyName[1]" w:storeItemID="{CAC83BD5-B7B1-49CA-9C00-61DB3A051024}"/>
            <w:text/>
          </w:sdtPr>
          <w:sdtEndPr/>
          <w:sdtContent>
            <w:tc>
              <w:tcPr>
                <w:tcW w:w="6066" w:type="dxa"/>
              </w:tcPr>
              <w:p w14:paraId="0B6AAEE1" w14:textId="77E0A235" w:rsidR="00FC55EA" w:rsidRPr="008C5A40" w:rsidRDefault="00D0377F" w:rsidP="00083E14">
                <w:pPr>
                  <w:rPr>
                    <w:lang w:val="en-US"/>
                  </w:rPr>
                </w:pPr>
                <w:r>
                  <w:rPr>
                    <w:lang w:val="en-US"/>
                  </w:rPr>
                  <w:t xml:space="preserve">Dr. </w:t>
                </w:r>
                <w:r w:rsidR="000E57A8">
                  <w:rPr>
                    <w:lang w:val="en-US"/>
                  </w:rPr>
                  <w:t>Kuhn</w:t>
                </w:r>
              </w:p>
            </w:tc>
          </w:sdtContent>
        </w:sdt>
      </w:tr>
      <w:tr w:rsidR="00083E14" w:rsidRPr="008C5A40" w14:paraId="177451AE" w14:textId="77777777" w:rsidTr="006002D3">
        <w:tc>
          <w:tcPr>
            <w:tcW w:w="3119" w:type="dxa"/>
          </w:tcPr>
          <w:p w14:paraId="6B5FBD64" w14:textId="485A10F5" w:rsidR="00083E14" w:rsidRPr="006002D3" w:rsidRDefault="00083E14" w:rsidP="00083E14">
            <w:pPr>
              <w:pStyle w:val="berschrift1"/>
            </w:pPr>
            <w:bookmarkStart w:id="3" w:name="GIZCV0007"/>
            <w:r w:rsidRPr="006002D3">
              <w:t xml:space="preserve">Date </w:t>
            </w:r>
            <w:proofErr w:type="spellStart"/>
            <w:r w:rsidRPr="006002D3">
              <w:t>of</w:t>
            </w:r>
            <w:proofErr w:type="spellEnd"/>
            <w:r w:rsidRPr="006002D3">
              <w:t xml:space="preserve"> </w:t>
            </w:r>
            <w:bookmarkEnd w:id="3"/>
            <w:proofErr w:type="spellStart"/>
            <w:r w:rsidR="00B30D62" w:rsidRPr="006002D3">
              <w:t>Birth</w:t>
            </w:r>
            <w:proofErr w:type="spellEnd"/>
            <w:r w:rsidRPr="006002D3">
              <w:t>:</w:t>
            </w:r>
          </w:p>
        </w:tc>
        <w:tc>
          <w:tcPr>
            <w:tcW w:w="6066" w:type="dxa"/>
          </w:tcPr>
          <w:p w14:paraId="52F18B28" w14:textId="1F400C9F" w:rsidR="00083E14" w:rsidRPr="008C5A40" w:rsidRDefault="00A71BCD" w:rsidP="00083E14">
            <w:pPr>
              <w:rPr>
                <w:lang w:val="en-US"/>
              </w:rPr>
            </w:pPr>
            <w:r w:rsidRPr="00A71BCD">
              <w:rPr>
                <w:lang w:val="en-GB"/>
              </w:rPr>
              <w:t>21.11.1965</w:t>
            </w:r>
          </w:p>
        </w:tc>
      </w:tr>
      <w:tr w:rsidR="00083E14" w:rsidRPr="008C5A40" w14:paraId="2C5A590C" w14:textId="77777777" w:rsidTr="006002D3">
        <w:tc>
          <w:tcPr>
            <w:tcW w:w="3119" w:type="dxa"/>
          </w:tcPr>
          <w:p w14:paraId="646E3303" w14:textId="77777777" w:rsidR="00083E14" w:rsidRPr="006002D3" w:rsidRDefault="00083E14" w:rsidP="00083E14">
            <w:pPr>
              <w:pStyle w:val="berschrift1"/>
            </w:pPr>
            <w:bookmarkStart w:id="4" w:name="GIZCV0008"/>
            <w:proofErr w:type="spellStart"/>
            <w:r w:rsidRPr="006002D3">
              <w:t>Nationality</w:t>
            </w:r>
            <w:bookmarkEnd w:id="4"/>
            <w:proofErr w:type="spellEnd"/>
            <w:r w:rsidRPr="006002D3">
              <w:t>:</w:t>
            </w:r>
          </w:p>
        </w:tc>
        <w:tc>
          <w:tcPr>
            <w:tcW w:w="6066" w:type="dxa"/>
          </w:tcPr>
          <w:p w14:paraId="72A7D9C5" w14:textId="209F08CD" w:rsidR="00083E14" w:rsidRPr="008C5A40" w:rsidRDefault="00A71BCD" w:rsidP="00083E14">
            <w:pPr>
              <w:rPr>
                <w:lang w:val="en-US"/>
              </w:rPr>
            </w:pPr>
            <w:r>
              <w:rPr>
                <w:lang w:val="en-US"/>
              </w:rPr>
              <w:t>German</w:t>
            </w:r>
          </w:p>
        </w:tc>
      </w:tr>
      <w:tr w:rsidR="00083E14" w:rsidRPr="00693559" w14:paraId="0B5EB4CA" w14:textId="77777777" w:rsidTr="006002D3">
        <w:tc>
          <w:tcPr>
            <w:tcW w:w="3119" w:type="dxa"/>
          </w:tcPr>
          <w:p w14:paraId="2116EC37" w14:textId="55989B6E" w:rsidR="00083E14" w:rsidRPr="006002D3" w:rsidRDefault="00083E14" w:rsidP="00083E14">
            <w:pPr>
              <w:pStyle w:val="berschrift1"/>
            </w:pPr>
            <w:bookmarkStart w:id="5" w:name="GIZCV0009"/>
            <w:r w:rsidRPr="006002D3">
              <w:t xml:space="preserve">Place </w:t>
            </w:r>
            <w:proofErr w:type="spellStart"/>
            <w:r w:rsidRPr="006002D3">
              <w:t>of</w:t>
            </w:r>
            <w:proofErr w:type="spellEnd"/>
            <w:r w:rsidRPr="006002D3">
              <w:t xml:space="preserve"> </w:t>
            </w:r>
            <w:bookmarkEnd w:id="5"/>
            <w:proofErr w:type="spellStart"/>
            <w:r w:rsidR="00B30D62" w:rsidRPr="006002D3">
              <w:t>residen</w:t>
            </w:r>
            <w:r w:rsidR="00A71BCD">
              <w:t>c</w:t>
            </w:r>
            <w:r w:rsidR="00B30D62" w:rsidRPr="006002D3">
              <w:t>e</w:t>
            </w:r>
            <w:proofErr w:type="spellEnd"/>
            <w:r w:rsidRPr="006002D3">
              <w:t>:</w:t>
            </w:r>
          </w:p>
        </w:tc>
        <w:tc>
          <w:tcPr>
            <w:tcW w:w="6066" w:type="dxa"/>
          </w:tcPr>
          <w:p w14:paraId="0770BF11" w14:textId="213FBEAB" w:rsidR="00083E14" w:rsidRPr="00CE74FC" w:rsidRDefault="008B350F" w:rsidP="00083E14">
            <w:pPr>
              <w:rPr>
                <w:lang w:val="en-US"/>
              </w:rPr>
            </w:pPr>
            <w:r w:rsidRPr="00CE74FC">
              <w:rPr>
                <w:lang w:val="en-US"/>
              </w:rPr>
              <w:t>Berlin, Germany currently based in Xiamen, China (family reasons)</w:t>
            </w:r>
          </w:p>
        </w:tc>
      </w:tr>
    </w:tbl>
    <w:p w14:paraId="1073E17D" w14:textId="77777777" w:rsidR="00AD65EA" w:rsidRPr="008C5A40" w:rsidRDefault="008C5A40" w:rsidP="006002D3">
      <w:pPr>
        <w:pStyle w:val="berschrift1"/>
        <w:rPr>
          <w:lang w:val="en-US"/>
        </w:rPr>
      </w:pPr>
      <w:bookmarkStart w:id="6" w:name="GIZCV0011"/>
      <w:r w:rsidRPr="006002D3">
        <w:t>Education</w:t>
      </w:r>
      <w:bookmarkEnd w:id="6"/>
      <w:r w:rsidR="00AD65EA" w:rsidRPr="008C5A40">
        <w:rPr>
          <w:lang w:val="en-US"/>
        </w:rPr>
        <w:t xml:space="preserve">: </w:t>
      </w:r>
    </w:p>
    <w:tbl>
      <w:tblPr>
        <w:tblStyle w:val="GFACV"/>
        <w:tblW w:w="5000" w:type="pct"/>
        <w:tblLayout w:type="fixed"/>
        <w:tblLook w:val="0620" w:firstRow="1" w:lastRow="0" w:firstColumn="0" w:lastColumn="0" w:noHBand="1" w:noVBand="1"/>
      </w:tblPr>
      <w:tblGrid>
        <w:gridCol w:w="3969"/>
        <w:gridCol w:w="5216"/>
      </w:tblGrid>
      <w:tr w:rsidR="004D390E" w:rsidRPr="00693559" w14:paraId="79158FCA" w14:textId="77777777" w:rsidTr="008669C7">
        <w:trPr>
          <w:cnfStyle w:val="100000000000" w:firstRow="1" w:lastRow="0" w:firstColumn="0" w:lastColumn="0" w:oddVBand="0" w:evenVBand="0" w:oddHBand="0" w:evenHBand="0" w:firstRowFirstColumn="0" w:firstRowLastColumn="0" w:lastRowFirstColumn="0" w:lastRowLastColumn="0"/>
        </w:trPr>
        <w:tc>
          <w:tcPr>
            <w:tcW w:w="3969" w:type="dxa"/>
            <w:tcBorders>
              <w:bottom w:val="single" w:sz="4" w:space="0" w:color="BED5EE" w:themeColor="accent3" w:themeTint="99"/>
            </w:tcBorders>
          </w:tcPr>
          <w:p w14:paraId="489E2CC9" w14:textId="02CE7483" w:rsidR="004D390E" w:rsidRPr="008C5A40" w:rsidRDefault="008C5A40" w:rsidP="006002D3">
            <w:pPr>
              <w:rPr>
                <w:lang w:val="en-US"/>
              </w:rPr>
            </w:pPr>
            <w:bookmarkStart w:id="7" w:name="GIZCV0012"/>
            <w:r w:rsidRPr="008C5A40">
              <w:rPr>
                <w:lang w:val="en-US"/>
              </w:rPr>
              <w:t>INSTITUTION</w:t>
            </w:r>
            <w:r w:rsidR="007C67B0">
              <w:rPr>
                <w:lang w:val="en-US"/>
              </w:rPr>
              <w:t xml:space="preserve">, </w:t>
            </w:r>
            <w:r w:rsidRPr="008C5A40">
              <w:rPr>
                <w:lang w:val="en-US"/>
              </w:rPr>
              <w:t>[DATE FROM – DATE TO]</w:t>
            </w:r>
            <w:bookmarkEnd w:id="7"/>
          </w:p>
        </w:tc>
        <w:tc>
          <w:tcPr>
            <w:tcW w:w="5216" w:type="dxa"/>
            <w:tcBorders>
              <w:bottom w:val="single" w:sz="4" w:space="0" w:color="BED5EE" w:themeColor="accent3" w:themeTint="99"/>
            </w:tcBorders>
          </w:tcPr>
          <w:p w14:paraId="7728F395" w14:textId="77777777" w:rsidR="004D390E" w:rsidRPr="008C5A40" w:rsidRDefault="008C5A40" w:rsidP="006002D3">
            <w:pPr>
              <w:rPr>
                <w:lang w:val="en-US"/>
              </w:rPr>
            </w:pPr>
            <w:bookmarkStart w:id="8" w:name="GIZCV0013"/>
            <w:r w:rsidRPr="008C5A40">
              <w:rPr>
                <w:lang w:val="en-US"/>
              </w:rPr>
              <w:t>DEGREE(S) OR DIPLOMA(S) OBTAINED</w:t>
            </w:r>
            <w:bookmarkEnd w:id="8"/>
          </w:p>
        </w:tc>
      </w:tr>
      <w:tr w:rsidR="00083E14" w:rsidRPr="00693559" w14:paraId="0A63B6CD" w14:textId="77777777" w:rsidTr="008669C7">
        <w:tc>
          <w:tcPr>
            <w:tcW w:w="3969" w:type="dxa"/>
            <w:tcBorders>
              <w:top w:val="single" w:sz="4" w:space="0" w:color="BED5EE" w:themeColor="accent3" w:themeTint="99"/>
              <w:right w:val="single" w:sz="4" w:space="0" w:color="BED5EE" w:themeColor="accent3" w:themeTint="99"/>
            </w:tcBorders>
          </w:tcPr>
          <w:p w14:paraId="4B3A318B" w14:textId="52DC28A5" w:rsidR="00083E14" w:rsidRPr="007C67B0" w:rsidRDefault="00553100" w:rsidP="00083E14">
            <w:pPr>
              <w:rPr>
                <w:lang w:val="en-US"/>
              </w:rPr>
            </w:pPr>
            <w:r w:rsidRPr="00553100">
              <w:rPr>
                <w:lang w:val="en-GB"/>
              </w:rPr>
              <w:t>Free University of Berlin (1999-2004) Otto Suhr Institute of Political Science</w:t>
            </w:r>
          </w:p>
        </w:tc>
        <w:tc>
          <w:tcPr>
            <w:tcW w:w="5216" w:type="dxa"/>
            <w:tcBorders>
              <w:top w:val="single" w:sz="4" w:space="0" w:color="BED5EE" w:themeColor="accent3" w:themeTint="99"/>
              <w:left w:val="single" w:sz="4" w:space="0" w:color="BED5EE" w:themeColor="accent3" w:themeTint="99"/>
            </w:tcBorders>
          </w:tcPr>
          <w:p w14:paraId="128B7066" w14:textId="3C7E9EE0" w:rsidR="00083E14" w:rsidRPr="00997F9A" w:rsidRDefault="003E0382" w:rsidP="00083E14">
            <w:pPr>
              <w:rPr>
                <w:lang w:val="en-US"/>
              </w:rPr>
            </w:pPr>
            <w:proofErr w:type="spellStart"/>
            <w:r w:rsidRPr="003E0382">
              <w:rPr>
                <w:lang w:val="en-GB"/>
              </w:rPr>
              <w:t>Habilitation</w:t>
            </w:r>
            <w:proofErr w:type="spellEnd"/>
            <w:r w:rsidRPr="003E0382">
              <w:rPr>
                <w:lang w:val="en-GB"/>
              </w:rPr>
              <w:t xml:space="preserve"> (5 years post-doc research project): </w:t>
            </w:r>
            <w:r w:rsidRPr="003E0382">
              <w:rPr>
                <w:i/>
                <w:lang w:val="en-GB"/>
              </w:rPr>
              <w:t xml:space="preserve">Development Politics Between Market and State. </w:t>
            </w:r>
            <w:r w:rsidR="00B67763">
              <w:rPr>
                <w:i/>
                <w:lang w:val="en-GB"/>
              </w:rPr>
              <w:t xml:space="preserve">Potentials and Limitations of Civil Society Organisations (case studies in Asian and African countries) </w:t>
            </w:r>
          </w:p>
        </w:tc>
      </w:tr>
      <w:tr w:rsidR="00083E14" w:rsidRPr="00693559" w14:paraId="40D8C609" w14:textId="77777777" w:rsidTr="008669C7">
        <w:tc>
          <w:tcPr>
            <w:tcW w:w="3969" w:type="dxa"/>
            <w:tcBorders>
              <w:top w:val="single" w:sz="4" w:space="0" w:color="BED5EE" w:themeColor="accent3" w:themeTint="99"/>
              <w:right w:val="single" w:sz="4" w:space="0" w:color="BED5EE" w:themeColor="accent3" w:themeTint="99"/>
            </w:tcBorders>
          </w:tcPr>
          <w:p w14:paraId="2E687D5D" w14:textId="6A134A82" w:rsidR="00083E14" w:rsidRPr="007C67B0" w:rsidRDefault="00AF09BA" w:rsidP="00083E14">
            <w:pPr>
              <w:rPr>
                <w:lang w:val="en-US"/>
              </w:rPr>
            </w:pPr>
            <w:r w:rsidRPr="00AF09BA">
              <w:rPr>
                <w:lang w:val="en-US"/>
              </w:rPr>
              <w:t>University of Leipzig (1995-1997) Department of Philosophy and Social Sciences</w:t>
            </w:r>
          </w:p>
        </w:tc>
        <w:tc>
          <w:tcPr>
            <w:tcW w:w="5216" w:type="dxa"/>
            <w:tcBorders>
              <w:top w:val="single" w:sz="4" w:space="0" w:color="BED5EE" w:themeColor="accent3" w:themeTint="99"/>
              <w:left w:val="single" w:sz="4" w:space="0" w:color="BED5EE" w:themeColor="accent3" w:themeTint="99"/>
            </w:tcBorders>
          </w:tcPr>
          <w:p w14:paraId="799E16AC" w14:textId="0BFAB65F" w:rsidR="00083E14" w:rsidRPr="00C05314" w:rsidRDefault="00C05314" w:rsidP="00083E14">
            <w:pPr>
              <w:rPr>
                <w:bCs/>
                <w:lang w:val="en-US"/>
              </w:rPr>
            </w:pPr>
            <w:r w:rsidRPr="00C05314">
              <w:rPr>
                <w:bCs/>
                <w:lang w:val="en-GB"/>
              </w:rPr>
              <w:t xml:space="preserve">Ph.D. (Dr. </w:t>
            </w:r>
            <w:proofErr w:type="spellStart"/>
            <w:r w:rsidRPr="00C05314">
              <w:rPr>
                <w:bCs/>
                <w:lang w:val="en-GB"/>
              </w:rPr>
              <w:t>rer</w:t>
            </w:r>
            <w:proofErr w:type="spellEnd"/>
            <w:r w:rsidRPr="00C05314">
              <w:rPr>
                <w:bCs/>
                <w:lang w:val="en-GB"/>
              </w:rPr>
              <w:t>. pol.) in Political Sciences. Research project: Participatory development in India. (summa cum laude, published in English), 5 months field research in India</w:t>
            </w:r>
            <w:r w:rsidR="00B67763">
              <w:rPr>
                <w:bCs/>
                <w:lang w:val="en-GB"/>
              </w:rPr>
              <w:t xml:space="preserve"> (Rajasthan).</w:t>
            </w:r>
          </w:p>
        </w:tc>
      </w:tr>
      <w:tr w:rsidR="00083E14" w:rsidRPr="00693559" w14:paraId="7AC6A093" w14:textId="77777777" w:rsidTr="009667D0">
        <w:tc>
          <w:tcPr>
            <w:tcW w:w="3969" w:type="dxa"/>
            <w:tcBorders>
              <w:top w:val="single" w:sz="4" w:space="0" w:color="BED5EE" w:themeColor="accent3" w:themeTint="99"/>
              <w:bottom w:val="single" w:sz="4" w:space="0" w:color="BED5EE" w:themeColor="accent3" w:themeTint="99"/>
              <w:right w:val="single" w:sz="4" w:space="0" w:color="BED5EE" w:themeColor="accent3" w:themeTint="99"/>
            </w:tcBorders>
          </w:tcPr>
          <w:p w14:paraId="5732235B" w14:textId="2BB2AB6E" w:rsidR="00083E14" w:rsidRPr="007C67B0" w:rsidRDefault="006966D9" w:rsidP="00083E14">
            <w:pPr>
              <w:rPr>
                <w:lang w:val="en-US"/>
              </w:rPr>
            </w:pPr>
            <w:r w:rsidRPr="006966D9">
              <w:rPr>
                <w:lang w:val="en-GB"/>
              </w:rPr>
              <w:t>Free University of Berlin (1987-1992) Dept. of Political Science</w:t>
            </w:r>
          </w:p>
        </w:tc>
        <w:tc>
          <w:tcPr>
            <w:tcW w:w="5216" w:type="dxa"/>
            <w:tcBorders>
              <w:top w:val="single" w:sz="4" w:space="0" w:color="BED5EE" w:themeColor="accent3" w:themeTint="99"/>
              <w:left w:val="single" w:sz="4" w:space="0" w:color="BED5EE" w:themeColor="accent3" w:themeTint="99"/>
              <w:bottom w:val="single" w:sz="4" w:space="0" w:color="BED5EE" w:themeColor="accent3" w:themeTint="99"/>
            </w:tcBorders>
          </w:tcPr>
          <w:p w14:paraId="39833CF7" w14:textId="77FD5BE3" w:rsidR="00083E14" w:rsidRPr="009667D0" w:rsidRDefault="009667D0" w:rsidP="00083E14">
            <w:pPr>
              <w:rPr>
                <w:bCs/>
                <w:lang w:val="en-US"/>
              </w:rPr>
            </w:pPr>
            <w:r w:rsidRPr="009667D0">
              <w:rPr>
                <w:bCs/>
                <w:lang w:val="en-GB"/>
              </w:rPr>
              <w:t>Diploma (Masters equiv.) in Political Sciences</w:t>
            </w:r>
          </w:p>
        </w:tc>
      </w:tr>
      <w:tr w:rsidR="009667D0" w:rsidRPr="000D4E17" w14:paraId="55A1DB68" w14:textId="77777777" w:rsidTr="008669C7">
        <w:tc>
          <w:tcPr>
            <w:tcW w:w="3969" w:type="dxa"/>
            <w:tcBorders>
              <w:top w:val="single" w:sz="4" w:space="0" w:color="BED5EE" w:themeColor="accent3" w:themeTint="99"/>
              <w:right w:val="single" w:sz="4" w:space="0" w:color="BED5EE" w:themeColor="accent3" w:themeTint="99"/>
            </w:tcBorders>
          </w:tcPr>
          <w:p w14:paraId="47B09682" w14:textId="253863BC" w:rsidR="009667D0" w:rsidRPr="006966D9" w:rsidRDefault="00170239" w:rsidP="00083E14">
            <w:pPr>
              <w:rPr>
                <w:lang w:val="en-GB"/>
              </w:rPr>
            </w:pPr>
            <w:proofErr w:type="spellStart"/>
            <w:r w:rsidRPr="00170239">
              <w:rPr>
                <w:lang w:val="en-GB"/>
              </w:rPr>
              <w:t>Institut</w:t>
            </w:r>
            <w:proofErr w:type="spellEnd"/>
            <w:r w:rsidRPr="00170239">
              <w:rPr>
                <w:lang w:val="en-GB"/>
              </w:rPr>
              <w:t xml:space="preserve"> </w:t>
            </w:r>
            <w:proofErr w:type="spellStart"/>
            <w:r w:rsidRPr="00170239">
              <w:rPr>
                <w:lang w:val="en-GB"/>
              </w:rPr>
              <w:t>d’Etudes</w:t>
            </w:r>
            <w:proofErr w:type="spellEnd"/>
            <w:r w:rsidRPr="00170239">
              <w:rPr>
                <w:lang w:val="en-GB"/>
              </w:rPr>
              <w:t xml:space="preserve"> Politiques, Paris (1990-1991)</w:t>
            </w:r>
          </w:p>
        </w:tc>
        <w:tc>
          <w:tcPr>
            <w:tcW w:w="5216" w:type="dxa"/>
            <w:tcBorders>
              <w:top w:val="single" w:sz="4" w:space="0" w:color="BED5EE" w:themeColor="accent3" w:themeTint="99"/>
              <w:left w:val="single" w:sz="4" w:space="0" w:color="BED5EE" w:themeColor="accent3" w:themeTint="99"/>
            </w:tcBorders>
          </w:tcPr>
          <w:p w14:paraId="5C8AD889" w14:textId="07964BA2" w:rsidR="009667D0" w:rsidRPr="009667D0" w:rsidRDefault="0031346A" w:rsidP="00083E14">
            <w:pPr>
              <w:rPr>
                <w:bCs/>
                <w:lang w:val="en-GB"/>
              </w:rPr>
            </w:pPr>
            <w:r w:rsidRPr="0031346A">
              <w:rPr>
                <w:bCs/>
                <w:lang w:val="en-GB"/>
              </w:rPr>
              <w:t>Certificate in International Relations</w:t>
            </w:r>
          </w:p>
        </w:tc>
      </w:tr>
    </w:tbl>
    <w:p w14:paraId="380FF8E2" w14:textId="77777777" w:rsidR="000D4E17" w:rsidRPr="000D4E17" w:rsidRDefault="008C5A40" w:rsidP="000D4E17">
      <w:pPr>
        <w:pStyle w:val="berschrift1"/>
        <w:rPr>
          <w:lang w:val="en-US"/>
        </w:rPr>
      </w:pPr>
      <w:bookmarkStart w:id="9" w:name="GIZCV0014"/>
      <w:r w:rsidRPr="00312875">
        <w:rPr>
          <w:lang w:val="en-US"/>
        </w:rPr>
        <w:t>Language</w:t>
      </w:r>
      <w:r w:rsidRPr="008C5A40">
        <w:rPr>
          <w:lang w:val="en-US"/>
        </w:rPr>
        <w:t xml:space="preserve"> skills: </w:t>
      </w:r>
      <w:bookmarkEnd w:id="9"/>
      <w:r w:rsidR="000D4E17" w:rsidRPr="000D4E17">
        <w:rPr>
          <w:lang w:val="en-US"/>
        </w:rPr>
        <w:t>Levels: A1/A2: Basic user - B1/B2: Independent user - C1/C2 Proficient user</w:t>
      </w:r>
    </w:p>
    <w:p w14:paraId="310B273B" w14:textId="43319AD0" w:rsidR="00AD65EA" w:rsidRPr="008C5A40" w:rsidRDefault="000D4E17" w:rsidP="000D4E17">
      <w:pPr>
        <w:pStyle w:val="berschrift1"/>
        <w:numPr>
          <w:ilvl w:val="0"/>
          <w:numId w:val="0"/>
        </w:numPr>
        <w:ind w:left="431"/>
        <w:rPr>
          <w:lang w:val="en-US"/>
        </w:rPr>
      </w:pPr>
      <w:r>
        <w:rPr>
          <w:lang w:val="en-US"/>
        </w:rPr>
        <w:t>(</w:t>
      </w:r>
      <w:r w:rsidRPr="000D4E17">
        <w:rPr>
          <w:lang w:val="en-US"/>
        </w:rPr>
        <w:t>Common European Framework of Reference for Languages</w:t>
      </w:r>
      <w:r>
        <w:rPr>
          <w:lang w:val="en-US"/>
        </w:rPr>
        <w:t>)</w:t>
      </w:r>
    </w:p>
    <w:tbl>
      <w:tblPr>
        <w:tblStyle w:val="GFACV"/>
        <w:tblW w:w="5000" w:type="pct"/>
        <w:tblLayout w:type="fixed"/>
        <w:tblLook w:val="0620" w:firstRow="1" w:lastRow="0" w:firstColumn="0" w:lastColumn="0" w:noHBand="1" w:noVBand="1"/>
      </w:tblPr>
      <w:tblGrid>
        <w:gridCol w:w="2653"/>
        <w:gridCol w:w="2235"/>
        <w:gridCol w:w="2235"/>
        <w:gridCol w:w="2062"/>
      </w:tblGrid>
      <w:tr w:rsidR="00AD65EA" w:rsidRPr="008C5A40" w14:paraId="5F61E217" w14:textId="77777777" w:rsidTr="00DF047F">
        <w:trPr>
          <w:cnfStyle w:val="100000000000" w:firstRow="1" w:lastRow="0" w:firstColumn="0" w:lastColumn="0" w:oddVBand="0" w:evenVBand="0" w:oddHBand="0" w:evenHBand="0" w:firstRowFirstColumn="0" w:firstRowLastColumn="0" w:lastRowFirstColumn="0" w:lastRowLastColumn="0"/>
        </w:trPr>
        <w:tc>
          <w:tcPr>
            <w:tcW w:w="2694" w:type="dxa"/>
            <w:tcBorders>
              <w:bottom w:val="single" w:sz="4" w:space="0" w:color="BED5EE" w:themeColor="accent3" w:themeTint="99"/>
            </w:tcBorders>
          </w:tcPr>
          <w:p w14:paraId="13ECD7C8" w14:textId="77777777" w:rsidR="00AD65EA" w:rsidRPr="008C5A40" w:rsidRDefault="008C5A40" w:rsidP="006002D3">
            <w:pPr>
              <w:jc w:val="center"/>
              <w:rPr>
                <w:lang w:val="en-US"/>
              </w:rPr>
            </w:pPr>
            <w:bookmarkStart w:id="10" w:name="GIZCV0015"/>
            <w:r w:rsidRPr="008C5A40">
              <w:rPr>
                <w:lang w:val="en-US"/>
              </w:rPr>
              <w:t>LANGUAGE</w:t>
            </w:r>
            <w:bookmarkEnd w:id="10"/>
          </w:p>
        </w:tc>
        <w:tc>
          <w:tcPr>
            <w:tcW w:w="2268" w:type="dxa"/>
            <w:tcBorders>
              <w:bottom w:val="single" w:sz="4" w:space="0" w:color="BED5EE" w:themeColor="accent3" w:themeTint="99"/>
            </w:tcBorders>
          </w:tcPr>
          <w:p w14:paraId="001EC2DE" w14:textId="77777777" w:rsidR="00AD65EA" w:rsidRPr="008C5A40" w:rsidRDefault="008C5A40" w:rsidP="006002D3">
            <w:pPr>
              <w:jc w:val="center"/>
              <w:rPr>
                <w:lang w:val="en-US"/>
              </w:rPr>
            </w:pPr>
            <w:bookmarkStart w:id="11" w:name="GIZCV0016"/>
            <w:r w:rsidRPr="008C5A40">
              <w:rPr>
                <w:lang w:val="en-US"/>
              </w:rPr>
              <w:t>READING</w:t>
            </w:r>
            <w:bookmarkEnd w:id="11"/>
          </w:p>
        </w:tc>
        <w:tc>
          <w:tcPr>
            <w:tcW w:w="2268" w:type="dxa"/>
            <w:tcBorders>
              <w:bottom w:val="single" w:sz="4" w:space="0" w:color="BED5EE" w:themeColor="accent3" w:themeTint="99"/>
            </w:tcBorders>
          </w:tcPr>
          <w:p w14:paraId="37265C65" w14:textId="77777777" w:rsidR="00AD65EA" w:rsidRPr="008C5A40" w:rsidRDefault="008C5A40" w:rsidP="006002D3">
            <w:pPr>
              <w:jc w:val="center"/>
              <w:rPr>
                <w:lang w:val="en-US"/>
              </w:rPr>
            </w:pPr>
            <w:bookmarkStart w:id="12" w:name="GIZCV0017"/>
            <w:r w:rsidRPr="008C5A40">
              <w:rPr>
                <w:lang w:val="en-US"/>
              </w:rPr>
              <w:t>SPEAKING</w:t>
            </w:r>
            <w:bookmarkEnd w:id="12"/>
          </w:p>
        </w:tc>
        <w:tc>
          <w:tcPr>
            <w:tcW w:w="2092" w:type="dxa"/>
            <w:tcBorders>
              <w:bottom w:val="single" w:sz="4" w:space="0" w:color="BED5EE" w:themeColor="accent3" w:themeTint="99"/>
            </w:tcBorders>
          </w:tcPr>
          <w:p w14:paraId="55B36CCD" w14:textId="77777777" w:rsidR="00AD65EA" w:rsidRPr="008C5A40" w:rsidRDefault="008C5A40" w:rsidP="006002D3">
            <w:pPr>
              <w:jc w:val="center"/>
              <w:rPr>
                <w:lang w:val="en-US"/>
              </w:rPr>
            </w:pPr>
            <w:bookmarkStart w:id="13" w:name="GIZCV0018"/>
            <w:r w:rsidRPr="008C5A40">
              <w:rPr>
                <w:lang w:val="en-US"/>
              </w:rPr>
              <w:t>WRITING</w:t>
            </w:r>
            <w:bookmarkEnd w:id="13"/>
          </w:p>
        </w:tc>
      </w:tr>
      <w:tr w:rsidR="00AD65EA" w:rsidRPr="008C5A40" w14:paraId="4EE778B1" w14:textId="77777777" w:rsidTr="00DF047F">
        <w:tc>
          <w:tcPr>
            <w:tcW w:w="2694" w:type="dxa"/>
            <w:tcBorders>
              <w:top w:val="single" w:sz="4" w:space="0" w:color="BED5EE" w:themeColor="accent3" w:themeTint="99"/>
              <w:right w:val="single" w:sz="4" w:space="0" w:color="BED5EE" w:themeColor="accent3" w:themeTint="99"/>
            </w:tcBorders>
          </w:tcPr>
          <w:p w14:paraId="492B8298" w14:textId="7960F956" w:rsidR="00AD65EA" w:rsidRPr="008C5A40" w:rsidRDefault="00D52DFF" w:rsidP="006002D3">
            <w:pPr>
              <w:rPr>
                <w:lang w:val="en-US"/>
              </w:rPr>
            </w:pPr>
            <w:r>
              <w:rPr>
                <w:lang w:val="en-US"/>
              </w:rPr>
              <w:t>German</w:t>
            </w:r>
          </w:p>
        </w:tc>
        <w:tc>
          <w:tcPr>
            <w:tcW w:w="6628" w:type="dxa"/>
            <w:gridSpan w:val="3"/>
            <w:tcBorders>
              <w:top w:val="single" w:sz="4" w:space="0" w:color="BED5EE" w:themeColor="accent3" w:themeTint="99"/>
              <w:left w:val="single" w:sz="4" w:space="0" w:color="BED5EE" w:themeColor="accent3" w:themeTint="99"/>
            </w:tcBorders>
          </w:tcPr>
          <w:p w14:paraId="253DCCD3" w14:textId="504F60AC" w:rsidR="00AD65EA" w:rsidRPr="008C5A40" w:rsidRDefault="00503272" w:rsidP="006002D3">
            <w:pPr>
              <w:jc w:val="center"/>
              <w:rPr>
                <w:lang w:val="en-US"/>
              </w:rPr>
            </w:pPr>
            <w:r>
              <w:rPr>
                <w:lang w:val="en-US"/>
              </w:rPr>
              <w:t>Mother tongue</w:t>
            </w:r>
          </w:p>
        </w:tc>
      </w:tr>
      <w:tr w:rsidR="00AD65EA" w:rsidRPr="008C5A40" w14:paraId="7A3DFF5C" w14:textId="77777777" w:rsidTr="00DF047F">
        <w:tc>
          <w:tcPr>
            <w:tcW w:w="2694" w:type="dxa"/>
            <w:tcBorders>
              <w:top w:val="single" w:sz="4" w:space="0" w:color="BED5EE" w:themeColor="accent3" w:themeTint="99"/>
              <w:right w:val="single" w:sz="4" w:space="0" w:color="BED5EE" w:themeColor="accent3" w:themeTint="99"/>
            </w:tcBorders>
          </w:tcPr>
          <w:p w14:paraId="210E076D" w14:textId="20A1260B" w:rsidR="00AD65EA" w:rsidRPr="008C5A40" w:rsidRDefault="00D52DFF" w:rsidP="006002D3">
            <w:pPr>
              <w:rPr>
                <w:lang w:val="en-US"/>
              </w:rPr>
            </w:pPr>
            <w:r>
              <w:rPr>
                <w:lang w:val="en-US"/>
              </w:rPr>
              <w:t>English</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323FB45E" w14:textId="0498822E" w:rsidR="00AD65EA" w:rsidRPr="008C5A40" w:rsidRDefault="00D52DFF" w:rsidP="006002D3">
            <w:pPr>
              <w:jc w:val="center"/>
              <w:rPr>
                <w:lang w:val="en-US"/>
              </w:rPr>
            </w:pPr>
            <w:r>
              <w:rPr>
                <w:lang w:val="en-US"/>
              </w:rPr>
              <w:t>C2</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50F756D6" w14:textId="0D857593" w:rsidR="00AD65EA" w:rsidRPr="008C5A40" w:rsidRDefault="00D52DFF" w:rsidP="006002D3">
            <w:pPr>
              <w:jc w:val="center"/>
              <w:rPr>
                <w:lang w:val="en-US"/>
              </w:rPr>
            </w:pPr>
            <w:r>
              <w:rPr>
                <w:lang w:val="en-US"/>
              </w:rPr>
              <w:t>C2</w:t>
            </w:r>
          </w:p>
        </w:tc>
        <w:tc>
          <w:tcPr>
            <w:tcW w:w="2092" w:type="dxa"/>
            <w:tcBorders>
              <w:top w:val="single" w:sz="4" w:space="0" w:color="BED5EE" w:themeColor="accent3" w:themeTint="99"/>
              <w:left w:val="single" w:sz="4" w:space="0" w:color="BED5EE" w:themeColor="accent3" w:themeTint="99"/>
            </w:tcBorders>
          </w:tcPr>
          <w:p w14:paraId="3BCB1DAB" w14:textId="1115DB72" w:rsidR="00AD65EA" w:rsidRPr="008C5A40" w:rsidRDefault="00D52DFF" w:rsidP="006002D3">
            <w:pPr>
              <w:jc w:val="center"/>
              <w:rPr>
                <w:lang w:val="en-US"/>
              </w:rPr>
            </w:pPr>
            <w:r>
              <w:rPr>
                <w:lang w:val="en-US"/>
              </w:rPr>
              <w:t>C2</w:t>
            </w:r>
          </w:p>
        </w:tc>
      </w:tr>
      <w:tr w:rsidR="00112817" w:rsidRPr="008C5A40" w14:paraId="376A6F5E" w14:textId="77777777" w:rsidTr="00DF047F">
        <w:tc>
          <w:tcPr>
            <w:tcW w:w="2694" w:type="dxa"/>
            <w:tcBorders>
              <w:top w:val="single" w:sz="4" w:space="0" w:color="BED5EE" w:themeColor="accent3" w:themeTint="99"/>
              <w:right w:val="single" w:sz="4" w:space="0" w:color="BED5EE" w:themeColor="accent3" w:themeTint="99"/>
            </w:tcBorders>
          </w:tcPr>
          <w:p w14:paraId="5F7AA01E" w14:textId="233CFA5D" w:rsidR="00112817" w:rsidRDefault="00112817" w:rsidP="006002D3">
            <w:pPr>
              <w:rPr>
                <w:lang w:val="en-US"/>
              </w:rPr>
            </w:pPr>
            <w:r>
              <w:rPr>
                <w:lang w:val="en-US"/>
              </w:rPr>
              <w:t>French</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7E5D78CF" w14:textId="4A6BBA33" w:rsidR="00112817" w:rsidRDefault="00112817" w:rsidP="006002D3">
            <w:pPr>
              <w:jc w:val="center"/>
              <w:rPr>
                <w:lang w:val="en-US"/>
              </w:rPr>
            </w:pPr>
            <w:r>
              <w:rPr>
                <w:lang w:val="en-US"/>
              </w:rPr>
              <w:t>C2</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62F09C33" w14:textId="166F6016" w:rsidR="00112817" w:rsidRDefault="00112817" w:rsidP="006002D3">
            <w:pPr>
              <w:jc w:val="center"/>
              <w:rPr>
                <w:lang w:val="en-US"/>
              </w:rPr>
            </w:pPr>
            <w:r>
              <w:rPr>
                <w:lang w:val="en-US"/>
              </w:rPr>
              <w:t>C1</w:t>
            </w:r>
          </w:p>
        </w:tc>
        <w:tc>
          <w:tcPr>
            <w:tcW w:w="2092" w:type="dxa"/>
            <w:tcBorders>
              <w:top w:val="single" w:sz="4" w:space="0" w:color="BED5EE" w:themeColor="accent3" w:themeTint="99"/>
              <w:left w:val="single" w:sz="4" w:space="0" w:color="BED5EE" w:themeColor="accent3" w:themeTint="99"/>
            </w:tcBorders>
          </w:tcPr>
          <w:p w14:paraId="43A54C3C" w14:textId="48F23B0E" w:rsidR="00112817" w:rsidRDefault="00112817" w:rsidP="006002D3">
            <w:pPr>
              <w:jc w:val="center"/>
              <w:rPr>
                <w:lang w:val="en-US"/>
              </w:rPr>
            </w:pPr>
            <w:r>
              <w:rPr>
                <w:lang w:val="en-US"/>
              </w:rPr>
              <w:t>C1</w:t>
            </w:r>
          </w:p>
        </w:tc>
      </w:tr>
      <w:tr w:rsidR="00503272" w:rsidRPr="008C5A40" w14:paraId="6712820B" w14:textId="77777777" w:rsidTr="00DF047F">
        <w:tc>
          <w:tcPr>
            <w:tcW w:w="2694" w:type="dxa"/>
            <w:tcBorders>
              <w:top w:val="single" w:sz="4" w:space="0" w:color="BED5EE" w:themeColor="accent3" w:themeTint="99"/>
              <w:right w:val="single" w:sz="4" w:space="0" w:color="BED5EE" w:themeColor="accent3" w:themeTint="99"/>
            </w:tcBorders>
          </w:tcPr>
          <w:p w14:paraId="69D346E1" w14:textId="35533A32" w:rsidR="00503272" w:rsidRPr="00680158" w:rsidRDefault="00EB5A65" w:rsidP="006002D3">
            <w:pPr>
              <w:rPr>
                <w:lang w:val="en-US"/>
              </w:rPr>
            </w:pPr>
            <w:r w:rsidRPr="00680158">
              <w:rPr>
                <w:lang w:val="en-US"/>
              </w:rPr>
              <w:t>Chinese</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69530E90" w14:textId="2417E9C5" w:rsidR="00503272" w:rsidRPr="00680158" w:rsidRDefault="0058787D" w:rsidP="006002D3">
            <w:pPr>
              <w:jc w:val="center"/>
              <w:rPr>
                <w:lang w:val="en-US"/>
              </w:rPr>
            </w:pPr>
            <w:r w:rsidRPr="00680158">
              <w:rPr>
                <w:lang w:val="en-US"/>
              </w:rPr>
              <w:t>A2</w:t>
            </w:r>
            <w:r w:rsidR="00CC6D1B" w:rsidRPr="00680158">
              <w:rPr>
                <w:lang w:val="en-US"/>
              </w:rPr>
              <w:t xml:space="preserve"> (SMS)</w:t>
            </w:r>
          </w:p>
        </w:tc>
        <w:tc>
          <w:tcPr>
            <w:tcW w:w="2268" w:type="dxa"/>
            <w:tcBorders>
              <w:top w:val="single" w:sz="4" w:space="0" w:color="BED5EE" w:themeColor="accent3" w:themeTint="99"/>
              <w:left w:val="single" w:sz="4" w:space="0" w:color="BED5EE" w:themeColor="accent3" w:themeTint="99"/>
              <w:right w:val="single" w:sz="4" w:space="0" w:color="BED5EE" w:themeColor="accent3" w:themeTint="99"/>
            </w:tcBorders>
          </w:tcPr>
          <w:p w14:paraId="32628893" w14:textId="44A9F402" w:rsidR="00503272" w:rsidRPr="00680158" w:rsidRDefault="00CE74FC" w:rsidP="00CE74FC">
            <w:pPr>
              <w:rPr>
                <w:lang w:val="en-US"/>
              </w:rPr>
            </w:pPr>
            <w:r w:rsidRPr="00680158">
              <w:rPr>
                <w:lang w:val="en-US"/>
              </w:rPr>
              <w:t>B1-B2 (fluent daily life)</w:t>
            </w:r>
          </w:p>
        </w:tc>
        <w:tc>
          <w:tcPr>
            <w:tcW w:w="2092" w:type="dxa"/>
            <w:tcBorders>
              <w:top w:val="single" w:sz="4" w:space="0" w:color="BED5EE" w:themeColor="accent3" w:themeTint="99"/>
              <w:left w:val="single" w:sz="4" w:space="0" w:color="BED5EE" w:themeColor="accent3" w:themeTint="99"/>
            </w:tcBorders>
          </w:tcPr>
          <w:p w14:paraId="091E3637" w14:textId="0B9B7C38" w:rsidR="00503272" w:rsidRPr="00680158" w:rsidRDefault="0058787D" w:rsidP="006002D3">
            <w:pPr>
              <w:jc w:val="center"/>
              <w:rPr>
                <w:lang w:val="en-US"/>
              </w:rPr>
            </w:pPr>
            <w:r w:rsidRPr="00680158">
              <w:rPr>
                <w:lang w:val="en-US"/>
              </w:rPr>
              <w:t>A</w:t>
            </w:r>
            <w:r w:rsidR="00CC6D1B" w:rsidRPr="00680158">
              <w:rPr>
                <w:lang w:val="en-US"/>
              </w:rPr>
              <w:t>2 (SMS)</w:t>
            </w:r>
          </w:p>
        </w:tc>
      </w:tr>
    </w:tbl>
    <w:tbl>
      <w:tblPr>
        <w:tblW w:w="5000" w:type="pct"/>
        <w:tblCellMar>
          <w:left w:w="0" w:type="dxa"/>
          <w:right w:w="0" w:type="dxa"/>
        </w:tblCellMar>
        <w:tblLook w:val="04A0" w:firstRow="1" w:lastRow="0" w:firstColumn="1" w:lastColumn="0" w:noHBand="0" w:noVBand="1"/>
      </w:tblPr>
      <w:tblGrid>
        <w:gridCol w:w="3893"/>
        <w:gridCol w:w="5292"/>
      </w:tblGrid>
      <w:tr w:rsidR="00ED391B" w:rsidRPr="00693559" w14:paraId="062C306B" w14:textId="77777777" w:rsidTr="00083E14">
        <w:trPr>
          <w:trHeight w:val="176"/>
        </w:trPr>
        <w:tc>
          <w:tcPr>
            <w:tcW w:w="3893" w:type="dxa"/>
          </w:tcPr>
          <w:p w14:paraId="377A6F3F" w14:textId="77777777" w:rsidR="00ED391B" w:rsidRPr="008C5A40" w:rsidRDefault="008C5A40" w:rsidP="00D54E76">
            <w:pPr>
              <w:pStyle w:val="berschrift1"/>
              <w:rPr>
                <w:szCs w:val="21"/>
                <w:lang w:val="en-US"/>
              </w:rPr>
            </w:pPr>
            <w:bookmarkStart w:id="14" w:name="GIZCV0020"/>
            <w:r w:rsidRPr="008C5A40">
              <w:rPr>
                <w:szCs w:val="21"/>
                <w:lang w:val="en-US"/>
              </w:rPr>
              <w:t>Membership of professional bodies</w:t>
            </w:r>
            <w:bookmarkEnd w:id="14"/>
            <w:r w:rsidR="00ED391B" w:rsidRPr="008C5A40">
              <w:rPr>
                <w:szCs w:val="21"/>
                <w:lang w:val="en-US"/>
              </w:rPr>
              <w:t>:</w:t>
            </w:r>
          </w:p>
        </w:tc>
        <w:tc>
          <w:tcPr>
            <w:tcW w:w="5292" w:type="dxa"/>
          </w:tcPr>
          <w:p w14:paraId="6F0AA36B" w14:textId="184968FC" w:rsidR="00930FA7" w:rsidRPr="008C5A40" w:rsidRDefault="009B3622" w:rsidP="00930FA7">
            <w:pPr>
              <w:spacing w:line="240" w:lineRule="auto"/>
              <w:rPr>
                <w:lang w:val="en-US"/>
              </w:rPr>
            </w:pPr>
            <w:r w:rsidRPr="009B3622">
              <w:rPr>
                <w:lang w:val="en-US"/>
              </w:rPr>
              <w:t>German Assoc. of Political Scientists (DVPW), Working Group on Public Sector and International Development (AKEV), Network of German Dev. Consultants</w:t>
            </w:r>
            <w:r w:rsidR="00930FA7">
              <w:rPr>
                <w:lang w:val="en-US"/>
              </w:rPr>
              <w:t xml:space="preserve">, </w:t>
            </w:r>
            <w:r w:rsidR="00930FA7" w:rsidRPr="00930FA7">
              <w:rPr>
                <w:lang w:val="en-US"/>
              </w:rPr>
              <w:t>DCHAN</w:t>
            </w:r>
            <w:r w:rsidR="00930FA7">
              <w:rPr>
                <w:lang w:val="en-US"/>
              </w:rPr>
              <w:t xml:space="preserve"> (</w:t>
            </w:r>
            <w:r w:rsidR="009518E5" w:rsidRPr="00930FA7">
              <w:rPr>
                <w:lang w:val="en-US"/>
              </w:rPr>
              <w:t>German Chinese</w:t>
            </w:r>
            <w:r w:rsidR="00930FA7" w:rsidRPr="00930FA7">
              <w:rPr>
                <w:lang w:val="en-US"/>
              </w:rPr>
              <w:t xml:space="preserve"> Alumni Network</w:t>
            </w:r>
            <w:r w:rsidR="00930FA7">
              <w:rPr>
                <w:lang w:val="en-US"/>
              </w:rPr>
              <w:t>)</w:t>
            </w:r>
            <w:r w:rsidR="00930FA7" w:rsidRPr="00930FA7">
              <w:rPr>
                <w:lang w:val="en-US"/>
              </w:rPr>
              <w:t>, URBANIXX</w:t>
            </w:r>
            <w:r w:rsidR="00930FA7">
              <w:rPr>
                <w:lang w:val="en-US"/>
              </w:rPr>
              <w:t xml:space="preserve"> (network of </w:t>
            </w:r>
            <w:r w:rsidR="00930FA7" w:rsidRPr="00930FA7">
              <w:rPr>
                <w:lang w:val="en-US"/>
              </w:rPr>
              <w:t>Chinese and German professionals working on urbanization</w:t>
            </w:r>
            <w:r w:rsidR="00930FA7">
              <w:rPr>
                <w:lang w:val="en-US"/>
              </w:rPr>
              <w:t>)</w:t>
            </w:r>
          </w:p>
        </w:tc>
      </w:tr>
      <w:tr w:rsidR="00ED391B" w:rsidRPr="00693559" w14:paraId="6601AD5F" w14:textId="77777777" w:rsidTr="008F7981">
        <w:trPr>
          <w:trHeight w:val="266"/>
        </w:trPr>
        <w:tc>
          <w:tcPr>
            <w:tcW w:w="3893" w:type="dxa"/>
          </w:tcPr>
          <w:p w14:paraId="684A25C0" w14:textId="50B15269" w:rsidR="00ED391B" w:rsidRPr="008C5A40" w:rsidRDefault="008C5A40" w:rsidP="00F0411B">
            <w:pPr>
              <w:pStyle w:val="berschrift1"/>
              <w:spacing w:after="0"/>
              <w:rPr>
                <w:szCs w:val="21"/>
                <w:lang w:val="en-US"/>
              </w:rPr>
            </w:pPr>
            <w:bookmarkStart w:id="15" w:name="GIZCV0021"/>
            <w:r w:rsidRPr="008C5A40">
              <w:rPr>
                <w:szCs w:val="21"/>
                <w:lang w:val="en-US"/>
              </w:rPr>
              <w:t xml:space="preserve">Other skills: </w:t>
            </w:r>
            <w:bookmarkEnd w:id="15"/>
          </w:p>
        </w:tc>
        <w:tc>
          <w:tcPr>
            <w:tcW w:w="5292" w:type="dxa"/>
          </w:tcPr>
          <w:p w14:paraId="7F972F62" w14:textId="15AEF824" w:rsidR="00ED391B" w:rsidRPr="008C5A40" w:rsidRDefault="000A541F" w:rsidP="009B3622">
            <w:pPr>
              <w:spacing w:line="240" w:lineRule="auto"/>
              <w:rPr>
                <w:lang w:val="en-US"/>
              </w:rPr>
            </w:pPr>
            <w:r w:rsidRPr="000A541F">
              <w:rPr>
                <w:lang w:val="en-US"/>
              </w:rPr>
              <w:t xml:space="preserve">Microsoft </w:t>
            </w:r>
            <w:r w:rsidR="00B67763">
              <w:rPr>
                <w:lang w:val="en-US"/>
              </w:rPr>
              <w:t>O</w:t>
            </w:r>
            <w:r w:rsidRPr="000A541F">
              <w:rPr>
                <w:lang w:val="en-US"/>
              </w:rPr>
              <w:t xml:space="preserve">ffice, </w:t>
            </w:r>
            <w:r w:rsidR="00B67763">
              <w:rPr>
                <w:lang w:val="en-US"/>
              </w:rPr>
              <w:t>video call platforms</w:t>
            </w:r>
            <w:r w:rsidRPr="000A541F">
              <w:rPr>
                <w:lang w:val="en-US"/>
              </w:rPr>
              <w:t>, social media competence</w:t>
            </w:r>
          </w:p>
        </w:tc>
      </w:tr>
      <w:tr w:rsidR="00ED391B" w:rsidRPr="00693559" w14:paraId="2B35C986" w14:textId="77777777" w:rsidTr="00083E14">
        <w:trPr>
          <w:trHeight w:val="176"/>
        </w:trPr>
        <w:tc>
          <w:tcPr>
            <w:tcW w:w="3893" w:type="dxa"/>
          </w:tcPr>
          <w:p w14:paraId="69650F91" w14:textId="77777777" w:rsidR="00ED391B" w:rsidRPr="008C5A40" w:rsidRDefault="008C5A40" w:rsidP="00F0411B">
            <w:pPr>
              <w:pStyle w:val="berschrift1"/>
              <w:spacing w:after="0"/>
              <w:rPr>
                <w:szCs w:val="21"/>
                <w:lang w:val="en-US"/>
              </w:rPr>
            </w:pPr>
            <w:bookmarkStart w:id="16" w:name="GIZCV0022"/>
            <w:r w:rsidRPr="008C5A40">
              <w:rPr>
                <w:szCs w:val="21"/>
                <w:lang w:val="en-US"/>
              </w:rPr>
              <w:t>Present position</w:t>
            </w:r>
            <w:bookmarkEnd w:id="16"/>
            <w:r w:rsidR="00ED391B" w:rsidRPr="008C5A40">
              <w:rPr>
                <w:szCs w:val="21"/>
                <w:lang w:val="en-US"/>
              </w:rPr>
              <w:t>:</w:t>
            </w:r>
          </w:p>
        </w:tc>
        <w:tc>
          <w:tcPr>
            <w:tcW w:w="5292" w:type="dxa"/>
          </w:tcPr>
          <w:p w14:paraId="651329C1" w14:textId="726C33CB" w:rsidR="00ED391B" w:rsidRPr="008C5A40" w:rsidRDefault="009B3622" w:rsidP="006002D3">
            <w:pPr>
              <w:rPr>
                <w:lang w:val="en-US"/>
              </w:rPr>
            </w:pPr>
            <w:r>
              <w:rPr>
                <w:lang w:val="en-US"/>
              </w:rPr>
              <w:t>S</w:t>
            </w:r>
            <w:r w:rsidR="00621635" w:rsidRPr="00621635">
              <w:rPr>
                <w:lang w:val="en-US"/>
              </w:rPr>
              <w:t xml:space="preserve">enior </w:t>
            </w:r>
            <w:r>
              <w:rPr>
                <w:lang w:val="en-US"/>
              </w:rPr>
              <w:t>R</w:t>
            </w:r>
            <w:r w:rsidR="00621635" w:rsidRPr="00621635">
              <w:rPr>
                <w:lang w:val="en-US"/>
              </w:rPr>
              <w:t>esearcher a</w:t>
            </w:r>
            <w:r w:rsidR="00B67763">
              <w:rPr>
                <w:lang w:val="en-US"/>
              </w:rPr>
              <w:t xml:space="preserve">nd international cooperation consultant, affiliated with </w:t>
            </w:r>
            <w:r w:rsidR="00621635" w:rsidRPr="00621635">
              <w:rPr>
                <w:lang w:val="en-US"/>
              </w:rPr>
              <w:t>Fre</w:t>
            </w:r>
            <w:r w:rsidR="00B67763">
              <w:rPr>
                <w:lang w:val="en-US"/>
              </w:rPr>
              <w:t>ie</w:t>
            </w:r>
            <w:r w:rsidR="00621635" w:rsidRPr="00621635">
              <w:rPr>
                <w:lang w:val="en-US"/>
              </w:rPr>
              <w:t xml:space="preserve"> Universit</w:t>
            </w:r>
            <w:r w:rsidR="00B67763">
              <w:rPr>
                <w:lang w:val="en-US"/>
              </w:rPr>
              <w:t xml:space="preserve">y of </w:t>
            </w:r>
            <w:r w:rsidR="00621635" w:rsidRPr="00621635">
              <w:rPr>
                <w:lang w:val="en-US"/>
              </w:rPr>
              <w:t>Berlin (</w:t>
            </w:r>
            <w:r w:rsidR="00B67763">
              <w:rPr>
                <w:lang w:val="en-US"/>
              </w:rPr>
              <w:t>University of excellence in Germany) and UNA Europa University Alliance</w:t>
            </w:r>
          </w:p>
        </w:tc>
      </w:tr>
      <w:tr w:rsidR="00ED391B" w:rsidRPr="00693559" w14:paraId="34840518" w14:textId="77777777" w:rsidTr="00083E14">
        <w:trPr>
          <w:trHeight w:val="176"/>
        </w:trPr>
        <w:tc>
          <w:tcPr>
            <w:tcW w:w="3893" w:type="dxa"/>
          </w:tcPr>
          <w:p w14:paraId="4980EF8C" w14:textId="77777777" w:rsidR="00ED391B" w:rsidRPr="008C5A40" w:rsidRDefault="008C5A40" w:rsidP="00D54E76">
            <w:pPr>
              <w:pStyle w:val="berschrift1"/>
              <w:rPr>
                <w:szCs w:val="21"/>
                <w:lang w:val="en-US"/>
              </w:rPr>
            </w:pPr>
            <w:bookmarkStart w:id="17" w:name="GIZCV0023"/>
            <w:r w:rsidRPr="008C5A40">
              <w:rPr>
                <w:szCs w:val="21"/>
                <w:lang w:val="en-US"/>
              </w:rPr>
              <w:t>Years within the firm</w:t>
            </w:r>
            <w:bookmarkEnd w:id="17"/>
            <w:r w:rsidR="00ED391B" w:rsidRPr="008C5A40">
              <w:rPr>
                <w:szCs w:val="21"/>
                <w:lang w:val="en-US"/>
              </w:rPr>
              <w:t>:</w:t>
            </w:r>
          </w:p>
        </w:tc>
        <w:tc>
          <w:tcPr>
            <w:tcW w:w="5292" w:type="dxa"/>
          </w:tcPr>
          <w:p w14:paraId="7272ADD7" w14:textId="0C26A8AB" w:rsidR="00ED391B" w:rsidRPr="008C5A40" w:rsidRDefault="00CE74FC" w:rsidP="006002D3">
            <w:pPr>
              <w:rPr>
                <w:lang w:val="en-US"/>
              </w:rPr>
            </w:pPr>
            <w:r>
              <w:rPr>
                <w:lang w:val="en-US"/>
              </w:rPr>
              <w:t>Consulting (</w:t>
            </w:r>
            <w:proofErr w:type="spellStart"/>
            <w:r>
              <w:rPr>
                <w:lang w:val="en-US"/>
              </w:rPr>
              <w:t>free lance</w:t>
            </w:r>
            <w:proofErr w:type="spellEnd"/>
            <w:r>
              <w:rPr>
                <w:lang w:val="en-US"/>
              </w:rPr>
              <w:t xml:space="preserve">), </w:t>
            </w:r>
            <w:hyperlink r:id="rId12" w:history="1">
              <w:r w:rsidRPr="00F96963">
                <w:rPr>
                  <w:rStyle w:val="Hyperlink"/>
                  <w:lang w:val="en-US"/>
                </w:rPr>
                <w:t>www.innovateCo.de</w:t>
              </w:r>
            </w:hyperlink>
            <w:r>
              <w:rPr>
                <w:lang w:val="en-US"/>
              </w:rPr>
              <w:t xml:space="preserve"> (23 years)</w:t>
            </w:r>
          </w:p>
        </w:tc>
      </w:tr>
    </w:tbl>
    <w:p w14:paraId="47C44A73" w14:textId="77777777" w:rsidR="00AD65EA" w:rsidRPr="008C5A40" w:rsidRDefault="008C5A40" w:rsidP="006002D3">
      <w:pPr>
        <w:pStyle w:val="berschrift1"/>
        <w:rPr>
          <w:lang w:val="en-US"/>
        </w:rPr>
      </w:pPr>
      <w:bookmarkStart w:id="18" w:name="GIZCV0024"/>
      <w:r w:rsidRPr="008C5A40">
        <w:rPr>
          <w:lang w:val="en-US"/>
        </w:rPr>
        <w:t xml:space="preserve">Key </w:t>
      </w:r>
      <w:r w:rsidRPr="00312875">
        <w:rPr>
          <w:lang w:val="en-US"/>
        </w:rPr>
        <w:t>qualifications</w:t>
      </w:r>
      <w:r w:rsidRPr="008C5A40">
        <w:rPr>
          <w:lang w:val="en-US"/>
        </w:rPr>
        <w:t xml:space="preserve"> (relevant to the </w:t>
      </w:r>
      <w:commentRangeStart w:id="19"/>
      <w:r w:rsidRPr="008C5A40">
        <w:rPr>
          <w:lang w:val="en-US"/>
        </w:rPr>
        <w:t>assignment</w:t>
      </w:r>
      <w:commentRangeEnd w:id="19"/>
      <w:r w:rsidR="009C1FB2">
        <w:rPr>
          <w:rStyle w:val="Kommentarzeichen"/>
          <w:rFonts w:eastAsiaTheme="minorHAnsi" w:cstheme="minorBidi"/>
          <w:b w:val="0"/>
          <w:bCs w:val="0"/>
          <w:color w:val="auto"/>
          <w:spacing w:val="8"/>
        </w:rPr>
        <w:commentReference w:id="19"/>
      </w:r>
      <w:r w:rsidRPr="008C5A40">
        <w:rPr>
          <w:lang w:val="en-US"/>
        </w:rPr>
        <w:t>)</w:t>
      </w:r>
      <w:bookmarkEnd w:id="18"/>
      <w:r w:rsidR="008638A8" w:rsidRPr="008C5A40">
        <w:rPr>
          <w:lang w:val="en-US"/>
        </w:rPr>
        <w:t>:</w:t>
      </w:r>
    </w:p>
    <w:p w14:paraId="63158811" w14:textId="1C4701FC" w:rsidR="00E36278" w:rsidRPr="004920AA" w:rsidRDefault="00E36278" w:rsidP="00E36278">
      <w:pPr>
        <w:rPr>
          <w:lang w:val="en-US"/>
        </w:rPr>
      </w:pPr>
      <w:r w:rsidRPr="00530347">
        <w:rPr>
          <w:u w:val="single"/>
          <w:lang w:val="en-US"/>
        </w:rPr>
        <w:t>General professional experience</w:t>
      </w:r>
      <w:r w:rsidRPr="00E36278">
        <w:rPr>
          <w:lang w:val="en-US"/>
        </w:rPr>
        <w:t>:</w:t>
      </w:r>
      <w:r>
        <w:rPr>
          <w:lang w:val="en-US"/>
        </w:rPr>
        <w:t xml:space="preserve"> </w:t>
      </w:r>
      <w:r w:rsidR="00CE74FC" w:rsidRPr="004920AA">
        <w:rPr>
          <w:lang w:val="en-US"/>
        </w:rPr>
        <w:t>2</w:t>
      </w:r>
      <w:r w:rsidR="00BF539A">
        <w:rPr>
          <w:lang w:val="en-US"/>
        </w:rPr>
        <w:t>5</w:t>
      </w:r>
      <w:r w:rsidRPr="004920AA">
        <w:rPr>
          <w:lang w:val="en-US"/>
        </w:rPr>
        <w:t xml:space="preserve"> years of </w:t>
      </w:r>
      <w:r w:rsidR="00BF539A">
        <w:rPr>
          <w:lang w:val="en-US"/>
        </w:rPr>
        <w:t xml:space="preserve">research, </w:t>
      </w:r>
      <w:r w:rsidR="00B67763">
        <w:rPr>
          <w:lang w:val="en-US"/>
        </w:rPr>
        <w:t xml:space="preserve">policy analysis, </w:t>
      </w:r>
      <w:r w:rsidR="00BF539A">
        <w:rPr>
          <w:lang w:val="en-US"/>
        </w:rPr>
        <w:t xml:space="preserve">consulting and evaluation </w:t>
      </w:r>
      <w:r w:rsidR="00CE74FC" w:rsidRPr="004920AA">
        <w:rPr>
          <w:lang w:val="en-US"/>
        </w:rPr>
        <w:t xml:space="preserve">experience in </w:t>
      </w:r>
      <w:r w:rsidR="006F01A4">
        <w:rPr>
          <w:lang w:val="en-US"/>
        </w:rPr>
        <w:t xml:space="preserve">international development cooperation </w:t>
      </w:r>
      <w:r w:rsidR="003E6481" w:rsidRPr="004920AA">
        <w:rPr>
          <w:lang w:val="en-US"/>
        </w:rPr>
        <w:t xml:space="preserve">with </w:t>
      </w:r>
      <w:r w:rsidR="00912B63" w:rsidRPr="004920AA">
        <w:rPr>
          <w:lang w:val="en-US"/>
        </w:rPr>
        <w:t>extensive</w:t>
      </w:r>
      <w:r w:rsidR="003E6481" w:rsidRPr="004920AA">
        <w:rPr>
          <w:lang w:val="en-US"/>
        </w:rPr>
        <w:t xml:space="preserve"> experience in </w:t>
      </w:r>
      <w:r w:rsidR="00B67763">
        <w:rPr>
          <w:lang w:val="en-US"/>
        </w:rPr>
        <w:t>p</w:t>
      </w:r>
      <w:r w:rsidR="00912B63" w:rsidRPr="004920AA">
        <w:rPr>
          <w:lang w:val="en-US"/>
        </w:rPr>
        <w:t>roject design, stakeholder engagement, and project management</w:t>
      </w:r>
      <w:r w:rsidR="00677004" w:rsidRPr="004920AA">
        <w:rPr>
          <w:lang w:val="en-US"/>
        </w:rPr>
        <w:t xml:space="preserve"> </w:t>
      </w:r>
    </w:p>
    <w:p w14:paraId="6C176EE1" w14:textId="664A45B4" w:rsidR="00530347" w:rsidRPr="004920AA" w:rsidRDefault="00530347" w:rsidP="00530347">
      <w:pPr>
        <w:rPr>
          <w:lang w:val="en-US"/>
        </w:rPr>
      </w:pPr>
      <w:r w:rsidRPr="00B67763">
        <w:rPr>
          <w:u w:val="single"/>
          <w:lang w:val="en-US"/>
        </w:rPr>
        <w:t>Specific professional experience</w:t>
      </w:r>
      <w:r w:rsidRPr="004920AA">
        <w:rPr>
          <w:lang w:val="en-US"/>
        </w:rPr>
        <w:t>:</w:t>
      </w:r>
      <w:r w:rsidR="00B42F51" w:rsidRPr="004920AA">
        <w:rPr>
          <w:lang w:val="en-US"/>
        </w:rPr>
        <w:t xml:space="preserve"> 10 years </w:t>
      </w:r>
      <w:r w:rsidR="00B67763">
        <w:rPr>
          <w:lang w:val="en-US"/>
        </w:rPr>
        <w:t xml:space="preserve">+ </w:t>
      </w:r>
      <w:r w:rsidR="00B42F51" w:rsidRPr="004920AA">
        <w:rPr>
          <w:lang w:val="en-US"/>
        </w:rPr>
        <w:t xml:space="preserve">in </w:t>
      </w:r>
      <w:r w:rsidR="00B67763">
        <w:rPr>
          <w:lang w:val="en-US"/>
        </w:rPr>
        <w:t>policy analysis, especially climate and environmental policies, sustainability transitions, good governance, democracy support and Government-private sector-NGO relations</w:t>
      </w:r>
      <w:r w:rsidR="00BF539A">
        <w:rPr>
          <w:lang w:val="en-US"/>
        </w:rPr>
        <w:t>;</w:t>
      </w:r>
      <w:r w:rsidR="00593560">
        <w:rPr>
          <w:lang w:val="en-US"/>
        </w:rPr>
        <w:t xml:space="preserve"> </w:t>
      </w:r>
      <w:r w:rsidR="00C31AB8" w:rsidRPr="004920AA">
        <w:rPr>
          <w:lang w:val="en-US"/>
        </w:rPr>
        <w:t>strong track record in capacity building and stakeholder engagemen</w:t>
      </w:r>
      <w:r w:rsidR="002E5CB9" w:rsidRPr="004920AA">
        <w:rPr>
          <w:lang w:val="en-US"/>
        </w:rPr>
        <w:t>t</w:t>
      </w:r>
      <w:r w:rsidR="00BF539A">
        <w:rPr>
          <w:lang w:val="en-US"/>
        </w:rPr>
        <w:t>.</w:t>
      </w:r>
    </w:p>
    <w:p w14:paraId="198C56A1" w14:textId="4E1F3039" w:rsidR="001F5C4D" w:rsidRPr="004920AA" w:rsidRDefault="001F5C4D" w:rsidP="001F5C4D">
      <w:pPr>
        <w:pStyle w:val="Listenabsatz"/>
        <w:numPr>
          <w:ilvl w:val="0"/>
          <w:numId w:val="25"/>
        </w:numPr>
        <w:rPr>
          <w:lang w:val="en-US"/>
        </w:rPr>
      </w:pPr>
      <w:r w:rsidRPr="004920AA">
        <w:rPr>
          <w:lang w:val="en-US"/>
        </w:rPr>
        <w:t xml:space="preserve">Methodologies: excellent knowledge and application of qualitative and quantitative research methods, policy analysis, </w:t>
      </w:r>
      <w:r w:rsidR="004920AA">
        <w:rPr>
          <w:lang w:val="en-US"/>
        </w:rPr>
        <w:t xml:space="preserve">strategic foresight, </w:t>
      </w:r>
      <w:r w:rsidRPr="004920AA">
        <w:rPr>
          <w:lang w:val="en-US"/>
        </w:rPr>
        <w:t xml:space="preserve">interviewing techniques, </w:t>
      </w:r>
      <w:r w:rsidR="00AC039E" w:rsidRPr="004920AA">
        <w:rPr>
          <w:lang w:val="en-US"/>
        </w:rPr>
        <w:t>multi-</w:t>
      </w:r>
      <w:r w:rsidRPr="004920AA">
        <w:rPr>
          <w:lang w:val="en-US"/>
        </w:rPr>
        <w:t xml:space="preserve">stakeholder dialogue, and stakeholder mapping exercises, </w:t>
      </w:r>
    </w:p>
    <w:p w14:paraId="37E42D9D" w14:textId="488B92D3" w:rsidR="001F5C4D" w:rsidRPr="004920AA" w:rsidRDefault="001F5C4D" w:rsidP="001F5C4D">
      <w:pPr>
        <w:pStyle w:val="Listenabsatz"/>
        <w:numPr>
          <w:ilvl w:val="0"/>
          <w:numId w:val="25"/>
        </w:numPr>
        <w:rPr>
          <w:lang w:val="en-US"/>
        </w:rPr>
      </w:pPr>
      <w:r w:rsidRPr="004920AA">
        <w:rPr>
          <w:lang w:val="en-US"/>
        </w:rPr>
        <w:t xml:space="preserve">Topics: </w:t>
      </w:r>
      <w:r w:rsidR="00CE74FC" w:rsidRPr="004920AA">
        <w:rPr>
          <w:lang w:val="en-US"/>
        </w:rPr>
        <w:t xml:space="preserve">climate policies, </w:t>
      </w:r>
      <w:r w:rsidR="00B67763">
        <w:rPr>
          <w:lang w:val="en-US"/>
        </w:rPr>
        <w:t xml:space="preserve">sustainability transitions, multi-stakeholder </w:t>
      </w:r>
      <w:r w:rsidR="004920AA">
        <w:rPr>
          <w:lang w:val="en-US"/>
        </w:rPr>
        <w:t>governance</w:t>
      </w:r>
      <w:r w:rsidR="00B67763">
        <w:rPr>
          <w:lang w:val="en-US"/>
        </w:rPr>
        <w:t>,</w:t>
      </w:r>
      <w:r w:rsidR="004920AA">
        <w:rPr>
          <w:lang w:val="en-US"/>
        </w:rPr>
        <w:t xml:space="preserve"> </w:t>
      </w:r>
      <w:r w:rsidR="005E723C">
        <w:rPr>
          <w:lang w:val="en-US"/>
        </w:rPr>
        <w:t xml:space="preserve">UN </w:t>
      </w:r>
      <w:r w:rsidRPr="004920AA">
        <w:rPr>
          <w:lang w:val="en-US"/>
        </w:rPr>
        <w:t>Sustainable Development</w:t>
      </w:r>
      <w:r w:rsidR="004920AA">
        <w:rPr>
          <w:lang w:val="en-US"/>
        </w:rPr>
        <w:t xml:space="preserve"> Goals</w:t>
      </w:r>
      <w:r w:rsidRPr="004920AA">
        <w:rPr>
          <w:lang w:val="en-US"/>
        </w:rPr>
        <w:t xml:space="preserve"> </w:t>
      </w:r>
    </w:p>
    <w:p w14:paraId="347ADC62" w14:textId="28C783F1" w:rsidR="0024311A" w:rsidRPr="004920AA" w:rsidRDefault="004920AA" w:rsidP="001F5C4D">
      <w:pPr>
        <w:pStyle w:val="Listenabsatz"/>
        <w:numPr>
          <w:ilvl w:val="0"/>
          <w:numId w:val="25"/>
        </w:numPr>
        <w:rPr>
          <w:lang w:val="en-US"/>
        </w:rPr>
      </w:pPr>
      <w:r>
        <w:rPr>
          <w:lang w:val="en-US"/>
        </w:rPr>
        <w:t>Evaluations, a</w:t>
      </w:r>
      <w:r w:rsidR="00AF3CE0" w:rsidRPr="004920AA">
        <w:rPr>
          <w:lang w:val="en-US"/>
        </w:rPr>
        <w:t>dvisory</w:t>
      </w:r>
      <w:r>
        <w:rPr>
          <w:lang w:val="en-US"/>
        </w:rPr>
        <w:t xml:space="preserve"> services</w:t>
      </w:r>
      <w:r w:rsidR="00AF3CE0" w:rsidRPr="004920AA">
        <w:rPr>
          <w:lang w:val="en-US"/>
        </w:rPr>
        <w:t>, training and capacity development</w:t>
      </w:r>
      <w:r w:rsidR="00914816" w:rsidRPr="004920AA">
        <w:rPr>
          <w:lang w:val="en-US"/>
        </w:rPr>
        <w:t xml:space="preserve"> </w:t>
      </w:r>
    </w:p>
    <w:p w14:paraId="47B6B2AE" w14:textId="228FAFC3" w:rsidR="001F5C4D" w:rsidRPr="004920AA" w:rsidRDefault="001F5C4D" w:rsidP="001F5C4D">
      <w:pPr>
        <w:pStyle w:val="Listenabsatz"/>
        <w:numPr>
          <w:ilvl w:val="0"/>
          <w:numId w:val="25"/>
        </w:numPr>
        <w:rPr>
          <w:lang w:val="en-US"/>
        </w:rPr>
      </w:pPr>
      <w:r w:rsidRPr="004920AA">
        <w:rPr>
          <w:lang w:val="en-US"/>
        </w:rPr>
        <w:t>Cooperation Instruments: EU and BMZ/GIZ funding instruments: EU Horizon Europe</w:t>
      </w:r>
      <w:r w:rsidR="00CE74FC" w:rsidRPr="004920AA">
        <w:rPr>
          <w:lang w:val="en-US"/>
        </w:rPr>
        <w:t>,</w:t>
      </w:r>
      <w:r w:rsidRPr="004920AA">
        <w:rPr>
          <w:lang w:val="en-US"/>
        </w:rPr>
        <w:t xml:space="preserve"> triangular cooperation projects, China’s South-South cooperation instruments</w:t>
      </w:r>
      <w:r w:rsidR="000D5100" w:rsidRPr="004920AA">
        <w:rPr>
          <w:lang w:val="en-US"/>
        </w:rPr>
        <w:t xml:space="preserve"> </w:t>
      </w:r>
    </w:p>
    <w:p w14:paraId="2DF98102" w14:textId="5EB73694" w:rsidR="00310550" w:rsidRPr="006002D3" w:rsidRDefault="001F5C4D" w:rsidP="001F341C">
      <w:pPr>
        <w:rPr>
          <w:lang w:val="en-US"/>
        </w:rPr>
      </w:pPr>
      <w:r w:rsidRPr="007531A1">
        <w:rPr>
          <w:u w:val="single"/>
          <w:lang w:val="en-US"/>
        </w:rPr>
        <w:t>Regional experience</w:t>
      </w:r>
      <w:r w:rsidRPr="007531A1">
        <w:rPr>
          <w:lang w:val="en-US"/>
        </w:rPr>
        <w:t xml:space="preserve">: Asia (10 years +) and Africa, with </w:t>
      </w:r>
      <w:r w:rsidRPr="00680158">
        <w:rPr>
          <w:b/>
          <w:bCs/>
          <w:lang w:val="en-US"/>
        </w:rPr>
        <w:t xml:space="preserve">long-term assignments related to </w:t>
      </w:r>
      <w:r w:rsidR="00CE74FC" w:rsidRPr="00680158">
        <w:rPr>
          <w:b/>
          <w:bCs/>
          <w:lang w:val="en-US"/>
        </w:rPr>
        <w:t xml:space="preserve">environmental policy analysis and multi-stakeholder dialogue in China </w:t>
      </w:r>
      <w:r w:rsidR="00CE74FC">
        <w:rPr>
          <w:lang w:val="en-US"/>
        </w:rPr>
        <w:t xml:space="preserve">(GIZ-CIM, Universities, 5 years +), </w:t>
      </w:r>
      <w:r w:rsidRPr="007531A1">
        <w:rPr>
          <w:lang w:val="en-US"/>
        </w:rPr>
        <w:t>Bangladesh (EU</w:t>
      </w:r>
      <w:r w:rsidR="00CE74FC">
        <w:rPr>
          <w:lang w:val="en-US"/>
        </w:rPr>
        <w:t>, GIZ Consulting, 2 years</w:t>
      </w:r>
      <w:r w:rsidRPr="007531A1">
        <w:rPr>
          <w:lang w:val="en-US"/>
        </w:rPr>
        <w:t xml:space="preserve">), </w:t>
      </w:r>
      <w:r w:rsidR="00CE74FC">
        <w:rPr>
          <w:lang w:val="en-US"/>
        </w:rPr>
        <w:t xml:space="preserve">India </w:t>
      </w:r>
      <w:r w:rsidRPr="007531A1">
        <w:rPr>
          <w:lang w:val="en-US"/>
        </w:rPr>
        <w:t>(EU, Universities</w:t>
      </w:r>
      <w:r w:rsidR="00CE74FC">
        <w:rPr>
          <w:lang w:val="en-US"/>
        </w:rPr>
        <w:t>, 3 years</w:t>
      </w:r>
      <w:r w:rsidR="006267B3">
        <w:rPr>
          <w:lang w:val="en-US"/>
        </w:rPr>
        <w:t xml:space="preserve"> +</w:t>
      </w:r>
      <w:r w:rsidRPr="007531A1">
        <w:rPr>
          <w:lang w:val="en-US"/>
        </w:rPr>
        <w:t xml:space="preserve">); short-terms assignments in Bangladesh, Cambodia, China (P.R. China, Taiwan), India, Indonesia, Laos, Malaysia, Myanmar, Nepal, Pakistan, Philippines, Thailand, Vietnam and 13 African countries </w:t>
      </w:r>
    </w:p>
    <w:p w14:paraId="04A299EE" w14:textId="77777777" w:rsidR="00AD65EA" w:rsidRPr="008C5A40" w:rsidRDefault="008C5A40" w:rsidP="006002D3">
      <w:pPr>
        <w:pStyle w:val="berschrift1"/>
        <w:rPr>
          <w:lang w:val="en-US"/>
        </w:rPr>
      </w:pPr>
      <w:bookmarkStart w:id="20" w:name="GIZCV0025"/>
      <w:r w:rsidRPr="00312875">
        <w:rPr>
          <w:lang w:val="en-US"/>
        </w:rPr>
        <w:t>Specific</w:t>
      </w:r>
      <w:r w:rsidRPr="008C5A40">
        <w:rPr>
          <w:lang w:val="en-US"/>
        </w:rPr>
        <w:t xml:space="preserve"> experience in the </w:t>
      </w:r>
      <w:commentRangeStart w:id="21"/>
      <w:r w:rsidRPr="008C5A40">
        <w:rPr>
          <w:lang w:val="en-US"/>
        </w:rPr>
        <w:t>region</w:t>
      </w:r>
      <w:bookmarkEnd w:id="20"/>
      <w:commentRangeEnd w:id="21"/>
      <w:r w:rsidR="00506926">
        <w:rPr>
          <w:rStyle w:val="Kommentarzeichen"/>
          <w:rFonts w:eastAsiaTheme="minorHAnsi" w:cstheme="minorBidi"/>
          <w:b w:val="0"/>
          <w:bCs w:val="0"/>
          <w:color w:val="auto"/>
          <w:spacing w:val="8"/>
        </w:rPr>
        <w:commentReference w:id="21"/>
      </w:r>
      <w:r w:rsidR="00AD65EA" w:rsidRPr="008C5A40">
        <w:rPr>
          <w:lang w:val="en-US"/>
        </w:rPr>
        <w:t xml:space="preserve">: </w:t>
      </w:r>
    </w:p>
    <w:tbl>
      <w:tblPr>
        <w:tblStyle w:val="GFACV"/>
        <w:tblW w:w="5000" w:type="pct"/>
        <w:tblLook w:val="0620" w:firstRow="1" w:lastRow="0" w:firstColumn="0" w:lastColumn="0" w:noHBand="1" w:noVBand="1"/>
      </w:tblPr>
      <w:tblGrid>
        <w:gridCol w:w="2684"/>
        <w:gridCol w:w="6501"/>
      </w:tblGrid>
      <w:tr w:rsidR="00AD65EA" w:rsidRPr="008C5A40" w14:paraId="54782096" w14:textId="77777777" w:rsidTr="00DF047F">
        <w:trPr>
          <w:cnfStyle w:val="100000000000" w:firstRow="1" w:lastRow="0" w:firstColumn="0" w:lastColumn="0" w:oddVBand="0" w:evenVBand="0" w:oddHBand="0" w:evenHBand="0" w:firstRowFirstColumn="0" w:firstRowLastColumn="0" w:lastRowFirstColumn="0" w:lastRowLastColumn="0"/>
        </w:trPr>
        <w:tc>
          <w:tcPr>
            <w:tcW w:w="1461" w:type="pct"/>
            <w:tcBorders>
              <w:bottom w:val="single" w:sz="4" w:space="0" w:color="BED5EE" w:themeColor="accent3" w:themeTint="99"/>
            </w:tcBorders>
          </w:tcPr>
          <w:p w14:paraId="6CF7E718" w14:textId="77777777" w:rsidR="00AD65EA" w:rsidRPr="008C5A40" w:rsidRDefault="008C5A40" w:rsidP="006002D3">
            <w:pPr>
              <w:rPr>
                <w:lang w:val="en-US"/>
              </w:rPr>
            </w:pPr>
            <w:bookmarkStart w:id="22" w:name="GIZCV0026"/>
            <w:r w:rsidRPr="008C5A40">
              <w:rPr>
                <w:lang w:val="en-US"/>
              </w:rPr>
              <w:t>COUNTRY</w:t>
            </w:r>
            <w:bookmarkEnd w:id="22"/>
          </w:p>
        </w:tc>
        <w:tc>
          <w:tcPr>
            <w:tcW w:w="3539" w:type="pct"/>
            <w:tcBorders>
              <w:bottom w:val="single" w:sz="4" w:space="0" w:color="BED5EE" w:themeColor="accent3" w:themeTint="99"/>
            </w:tcBorders>
          </w:tcPr>
          <w:p w14:paraId="7D69874A" w14:textId="77777777" w:rsidR="00AD65EA" w:rsidRPr="008C5A40" w:rsidRDefault="008C5A40" w:rsidP="006002D3">
            <w:pPr>
              <w:rPr>
                <w:lang w:val="en-US"/>
              </w:rPr>
            </w:pPr>
            <w:bookmarkStart w:id="23" w:name="GIZCV0027"/>
            <w:r w:rsidRPr="008C5A40">
              <w:rPr>
                <w:lang w:val="en-US"/>
              </w:rPr>
              <w:t>DATE FROM – DATE TO</w:t>
            </w:r>
            <w:bookmarkEnd w:id="23"/>
          </w:p>
        </w:tc>
      </w:tr>
      <w:tr w:rsidR="00083E14" w:rsidRPr="00693559" w14:paraId="23993BDE" w14:textId="77777777" w:rsidTr="00DF047F">
        <w:tc>
          <w:tcPr>
            <w:tcW w:w="1461" w:type="pct"/>
            <w:tcBorders>
              <w:top w:val="single" w:sz="4" w:space="0" w:color="BED5EE" w:themeColor="accent3" w:themeTint="99"/>
              <w:right w:val="single" w:sz="4" w:space="0" w:color="BED5EE" w:themeColor="accent3" w:themeTint="99"/>
            </w:tcBorders>
          </w:tcPr>
          <w:p w14:paraId="485C8569" w14:textId="3972B933" w:rsidR="009253B0" w:rsidRPr="009253B0" w:rsidRDefault="009253B0" w:rsidP="009253B0">
            <w:pPr>
              <w:rPr>
                <w:lang w:val="en-GB"/>
              </w:rPr>
            </w:pPr>
            <w:r w:rsidRPr="009253B0">
              <w:rPr>
                <w:lang w:val="en-GB"/>
              </w:rPr>
              <w:t xml:space="preserve">China </w:t>
            </w:r>
          </w:p>
          <w:p w14:paraId="1F86FA54" w14:textId="2076E2F1" w:rsidR="00083E14" w:rsidRPr="008C5A40" w:rsidRDefault="009253B0" w:rsidP="009253B0">
            <w:pPr>
              <w:rPr>
                <w:lang w:val="en-US"/>
              </w:rPr>
            </w:pPr>
            <w:r w:rsidRPr="009253B0">
              <w:rPr>
                <w:lang w:val="en-GB"/>
              </w:rPr>
              <w:t xml:space="preserve">(P.R. China with </w:t>
            </w:r>
            <w:proofErr w:type="spellStart"/>
            <w:r w:rsidRPr="009253B0">
              <w:rPr>
                <w:lang w:val="en-GB"/>
              </w:rPr>
              <w:t>HongKong</w:t>
            </w:r>
            <w:proofErr w:type="spellEnd"/>
            <w:r w:rsidRPr="009253B0">
              <w:rPr>
                <w:lang w:val="en-GB"/>
              </w:rPr>
              <w:t xml:space="preserve"> (HK) and Taiwan)</w:t>
            </w:r>
          </w:p>
        </w:tc>
        <w:tc>
          <w:tcPr>
            <w:tcW w:w="3539" w:type="pct"/>
            <w:tcBorders>
              <w:top w:val="single" w:sz="4" w:space="0" w:color="BED5EE" w:themeColor="accent3" w:themeTint="99"/>
              <w:left w:val="single" w:sz="4" w:space="0" w:color="BED5EE" w:themeColor="accent3" w:themeTint="99"/>
            </w:tcBorders>
          </w:tcPr>
          <w:p w14:paraId="183E2835" w14:textId="628F35D2" w:rsidR="00083E14" w:rsidRPr="008C5A40" w:rsidRDefault="00F0411B" w:rsidP="00083E14">
            <w:pPr>
              <w:rPr>
                <w:lang w:val="en-US"/>
              </w:rPr>
            </w:pPr>
            <w:r w:rsidRPr="00F0411B">
              <w:rPr>
                <w:lang w:val="en-GB"/>
              </w:rPr>
              <w:t>2004, 2005 to 2007 (with residence</w:t>
            </w:r>
            <w:r w:rsidR="006267B3">
              <w:rPr>
                <w:lang w:val="en-GB"/>
              </w:rPr>
              <w:t xml:space="preserve"> in Beijing</w:t>
            </w:r>
            <w:r w:rsidR="005A35F4">
              <w:rPr>
                <w:lang w:val="en-GB"/>
              </w:rPr>
              <w:t>;</w:t>
            </w:r>
            <w:r w:rsidRPr="00F0411B">
              <w:rPr>
                <w:lang w:val="en-GB"/>
              </w:rPr>
              <w:t xml:space="preserve"> University/GIZ-CIM), 2008, 2009, 2010, 2011 </w:t>
            </w:r>
            <w:r w:rsidR="006267B3">
              <w:rPr>
                <w:lang w:val="en-GB"/>
              </w:rPr>
              <w:t xml:space="preserve">(Consulting), 2011 </w:t>
            </w:r>
            <w:r w:rsidRPr="00F0411B">
              <w:rPr>
                <w:lang w:val="en-GB"/>
              </w:rPr>
              <w:t>to 2013 (with residence</w:t>
            </w:r>
            <w:r w:rsidR="006267B3">
              <w:rPr>
                <w:lang w:val="en-GB"/>
              </w:rPr>
              <w:t xml:space="preserve"> in Xiamen</w:t>
            </w:r>
            <w:r w:rsidR="005A35F4">
              <w:rPr>
                <w:lang w:val="en-GB"/>
              </w:rPr>
              <w:t>;</w:t>
            </w:r>
            <w:r w:rsidRPr="00F0411B">
              <w:rPr>
                <w:lang w:val="en-GB"/>
              </w:rPr>
              <w:t xml:space="preserve"> University/GIZ-CIM), 2014, 2015, 2016, 2017, 2018, 2019, 2021 (</w:t>
            </w:r>
            <w:r w:rsidR="006267B3">
              <w:rPr>
                <w:lang w:val="en-GB"/>
              </w:rPr>
              <w:t xml:space="preserve">Universities, </w:t>
            </w:r>
            <w:r w:rsidRPr="00F0411B">
              <w:rPr>
                <w:lang w:val="en-GB"/>
              </w:rPr>
              <w:t>GIZ online evaluation), 2022 (online HK)</w:t>
            </w:r>
            <w:r w:rsidR="006267B3">
              <w:rPr>
                <w:lang w:val="en-GB"/>
              </w:rPr>
              <w:t>, 2023, 2024 (with residence in Xiamen</w:t>
            </w:r>
            <w:r w:rsidR="005A35F4">
              <w:rPr>
                <w:lang w:val="en-GB"/>
              </w:rPr>
              <w:t xml:space="preserve">; </w:t>
            </w:r>
            <w:r w:rsidR="006267B3">
              <w:rPr>
                <w:lang w:val="en-GB"/>
              </w:rPr>
              <w:t>Universities, Consulting)</w:t>
            </w:r>
          </w:p>
        </w:tc>
      </w:tr>
    </w:tbl>
    <w:p w14:paraId="092B00E8" w14:textId="77777777" w:rsidR="00DC2EE8" w:rsidRPr="008C5A40" w:rsidRDefault="00DC2EE8" w:rsidP="006002D3">
      <w:pPr>
        <w:rPr>
          <w:lang w:val="en-US"/>
        </w:rPr>
        <w:sectPr w:rsidR="00DC2EE8" w:rsidRPr="008C5A40" w:rsidSect="00DD42FA">
          <w:headerReference w:type="even" r:id="rId17"/>
          <w:headerReference w:type="default" r:id="rId18"/>
          <w:footerReference w:type="even" r:id="rId19"/>
          <w:footerReference w:type="default" r:id="rId20"/>
          <w:headerReference w:type="first" r:id="rId21"/>
          <w:pgSz w:w="11907" w:h="16840" w:code="9"/>
          <w:pgMar w:top="1418" w:right="1134" w:bottom="567" w:left="1588" w:header="454" w:footer="454" w:gutter="0"/>
          <w:cols w:space="720"/>
          <w:docGrid w:linePitch="299"/>
        </w:sectPr>
      </w:pPr>
    </w:p>
    <w:tbl>
      <w:tblPr>
        <w:tblStyle w:val="GFACV"/>
        <w:tblW w:w="5000" w:type="pct"/>
        <w:tblBorders>
          <w:top w:val="single" w:sz="4" w:space="0" w:color="94BAE3" w:themeColor="accent3"/>
          <w:left w:val="single" w:sz="4" w:space="0" w:color="94BAE3" w:themeColor="accent3"/>
          <w:bottom w:val="single" w:sz="4" w:space="0" w:color="94BAE3" w:themeColor="accent3"/>
          <w:right w:val="single" w:sz="4" w:space="0" w:color="94BAE3" w:themeColor="accent3"/>
          <w:insideH w:val="single" w:sz="4" w:space="0" w:color="94BAE3" w:themeColor="accent3"/>
          <w:insideV w:val="single" w:sz="4" w:space="0" w:color="94BAE3" w:themeColor="accent3"/>
        </w:tblBorders>
        <w:tblLook w:val="0620" w:firstRow="1" w:lastRow="0" w:firstColumn="0" w:lastColumn="0" w:noHBand="1" w:noVBand="1"/>
      </w:tblPr>
      <w:tblGrid>
        <w:gridCol w:w="576"/>
        <w:gridCol w:w="896"/>
        <w:gridCol w:w="1207"/>
        <w:gridCol w:w="2642"/>
        <w:gridCol w:w="1411"/>
        <w:gridCol w:w="7830"/>
      </w:tblGrid>
      <w:tr w:rsidR="002873BA" w:rsidRPr="008C5A40" w14:paraId="5165F5A4" w14:textId="77777777" w:rsidTr="003C46F4">
        <w:trPr>
          <w:cnfStyle w:val="100000000000" w:firstRow="1" w:lastRow="0" w:firstColumn="0" w:lastColumn="0" w:oddVBand="0" w:evenVBand="0" w:oddHBand="0" w:evenHBand="0" w:firstRowFirstColumn="0" w:firstRowLastColumn="0" w:lastRowFirstColumn="0" w:lastRowLastColumn="0"/>
          <w:tblHeader/>
        </w:trPr>
        <w:tc>
          <w:tcPr>
            <w:tcW w:w="198" w:type="pct"/>
          </w:tcPr>
          <w:p w14:paraId="161C1F84" w14:textId="02B30C71" w:rsidR="009A1C0C" w:rsidRDefault="001F341C" w:rsidP="006002D3">
            <w:pPr>
              <w:rPr>
                <w:lang w:val="en-US"/>
              </w:rPr>
            </w:pPr>
            <w:r>
              <w:rPr>
                <w:lang w:val="en-US"/>
              </w:rPr>
              <w:lastRenderedPageBreak/>
              <w:t>No</w:t>
            </w:r>
          </w:p>
        </w:tc>
        <w:tc>
          <w:tcPr>
            <w:tcW w:w="308" w:type="pct"/>
          </w:tcPr>
          <w:p w14:paraId="03736A1B" w14:textId="4E346685" w:rsidR="009A1C0C" w:rsidRPr="008C5A40" w:rsidRDefault="00D0377F" w:rsidP="00791E61">
            <w:pPr>
              <w:jc w:val="both"/>
              <w:rPr>
                <w:lang w:val="en-US"/>
              </w:rPr>
            </w:pPr>
            <w:bookmarkStart w:id="24" w:name="GIZCV0030"/>
            <w:r>
              <w:rPr>
                <w:lang w:val="en-US"/>
              </w:rPr>
              <w:t>From -To</w:t>
            </w:r>
            <w:bookmarkEnd w:id="24"/>
          </w:p>
        </w:tc>
        <w:tc>
          <w:tcPr>
            <w:tcW w:w="414" w:type="pct"/>
          </w:tcPr>
          <w:p w14:paraId="7DBA5177" w14:textId="57881957" w:rsidR="009A1C0C" w:rsidRPr="008C5A40" w:rsidRDefault="00D0377F" w:rsidP="00791E61">
            <w:pPr>
              <w:jc w:val="both"/>
              <w:rPr>
                <w:lang w:val="en-US"/>
              </w:rPr>
            </w:pPr>
            <w:bookmarkStart w:id="25" w:name="GIZCV0031"/>
            <w:r>
              <w:rPr>
                <w:lang w:val="en-US"/>
              </w:rPr>
              <w:t>Location</w:t>
            </w:r>
            <w:bookmarkEnd w:id="25"/>
          </w:p>
        </w:tc>
        <w:tc>
          <w:tcPr>
            <w:tcW w:w="907" w:type="pct"/>
          </w:tcPr>
          <w:p w14:paraId="6FD44341" w14:textId="39CB78B5" w:rsidR="009A1C0C" w:rsidRPr="008C5A40" w:rsidRDefault="00D0377F" w:rsidP="00D0377F">
            <w:pPr>
              <w:jc w:val="both"/>
              <w:rPr>
                <w:lang w:val="en-US"/>
              </w:rPr>
            </w:pPr>
            <w:bookmarkStart w:id="26" w:name="GIZCV0032"/>
            <w:r>
              <w:rPr>
                <w:lang w:val="en-US"/>
              </w:rPr>
              <w:t>Company</w:t>
            </w:r>
            <w:bookmarkEnd w:id="26"/>
            <w:commentRangeStart w:id="27"/>
            <w:commentRangeEnd w:id="27"/>
            <w:r w:rsidR="009A1C0C">
              <w:rPr>
                <w:rStyle w:val="Kommentarzeichen"/>
                <w:b w:val="0"/>
                <w:bCs w:val="0"/>
                <w:caps w:val="0"/>
                <w:color w:val="auto"/>
              </w:rPr>
              <w:commentReference w:id="27"/>
            </w:r>
          </w:p>
        </w:tc>
        <w:tc>
          <w:tcPr>
            <w:tcW w:w="3172" w:type="pct"/>
            <w:gridSpan w:val="2"/>
          </w:tcPr>
          <w:p w14:paraId="3D250CB9" w14:textId="7B671E29" w:rsidR="009A1C0C" w:rsidRPr="008C5A40" w:rsidRDefault="009A1C0C" w:rsidP="006002D3">
            <w:pPr>
              <w:rPr>
                <w:lang w:val="en-US"/>
              </w:rPr>
            </w:pPr>
            <w:commentRangeStart w:id="28"/>
            <w:commentRangeEnd w:id="28"/>
            <w:r>
              <w:rPr>
                <w:rStyle w:val="Kommentarzeichen"/>
                <w:b w:val="0"/>
                <w:bCs w:val="0"/>
                <w:caps w:val="0"/>
                <w:color w:val="auto"/>
              </w:rPr>
              <w:commentReference w:id="28"/>
            </w:r>
            <w:r w:rsidR="00D0377F">
              <w:rPr>
                <w:lang w:val="en-US"/>
              </w:rPr>
              <w:t>Position</w:t>
            </w:r>
            <w:bookmarkStart w:id="29" w:name="GIZCV0028"/>
            <w:r w:rsidR="00BB1349" w:rsidRPr="00BB1349">
              <w:rPr>
                <w:b w:val="0"/>
                <w:bCs w:val="0"/>
                <w:caps w:val="0"/>
                <w:color w:val="auto"/>
                <w:lang w:val="en-US"/>
              </w:rPr>
              <w:t xml:space="preserve"> </w:t>
            </w:r>
            <w:r w:rsidR="00BB1349">
              <w:rPr>
                <w:b w:val="0"/>
                <w:bCs w:val="0"/>
                <w:caps w:val="0"/>
                <w:color w:val="auto"/>
                <w:lang w:val="en-US"/>
              </w:rPr>
              <w:t xml:space="preserve">           </w:t>
            </w:r>
            <w:r w:rsidR="00BB1349" w:rsidRPr="00BB1349">
              <w:rPr>
                <w:lang w:val="en-US"/>
              </w:rPr>
              <w:t xml:space="preserve">Professional </w:t>
            </w:r>
            <w:commentRangeStart w:id="30"/>
            <w:r w:rsidR="00BB1349" w:rsidRPr="00BB1349">
              <w:rPr>
                <w:lang w:val="en-US"/>
              </w:rPr>
              <w:t>experience</w:t>
            </w:r>
            <w:bookmarkEnd w:id="29"/>
            <w:commentRangeEnd w:id="30"/>
            <w:r w:rsidR="00BB1349" w:rsidRPr="00BB1349">
              <w:commentReference w:id="30"/>
            </w:r>
            <w:r w:rsidR="00BB1349" w:rsidRPr="00BB1349">
              <w:rPr>
                <w:lang w:val="en-US"/>
              </w:rPr>
              <w:t>:</w:t>
            </w:r>
          </w:p>
        </w:tc>
      </w:tr>
      <w:tr w:rsidR="003C46F4" w:rsidRPr="00693559" w14:paraId="3C799588" w14:textId="77777777" w:rsidTr="003C46F4">
        <w:tc>
          <w:tcPr>
            <w:tcW w:w="198" w:type="pct"/>
          </w:tcPr>
          <w:p w14:paraId="232D1448" w14:textId="77777777" w:rsidR="003C46F4" w:rsidRPr="00912D3F" w:rsidRDefault="003C46F4"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136FC934" w14:textId="424418AE" w:rsidR="003C46F4" w:rsidRDefault="003C46F4" w:rsidP="005E723C">
            <w:pPr>
              <w:tabs>
                <w:tab w:val="left" w:pos="-2127"/>
                <w:tab w:val="left" w:pos="-1985"/>
                <w:tab w:val="left" w:pos="-1440"/>
                <w:tab w:val="left" w:pos="-709"/>
                <w:tab w:val="left" w:pos="-142"/>
              </w:tabs>
              <w:rPr>
                <w:rFonts w:cs="Arial"/>
              </w:rPr>
            </w:pPr>
            <w:r>
              <w:rPr>
                <w:rFonts w:cs="Arial"/>
              </w:rPr>
              <w:t>11/2025</w:t>
            </w:r>
          </w:p>
        </w:tc>
        <w:tc>
          <w:tcPr>
            <w:tcW w:w="414" w:type="pct"/>
          </w:tcPr>
          <w:p w14:paraId="42868876" w14:textId="7B28C182" w:rsidR="003C46F4" w:rsidRDefault="003C46F4" w:rsidP="002873BA">
            <w:pPr>
              <w:tabs>
                <w:tab w:val="left" w:pos="-2127"/>
                <w:tab w:val="left" w:pos="-1985"/>
                <w:tab w:val="left" w:pos="-1440"/>
                <w:tab w:val="left" w:pos="-709"/>
                <w:tab w:val="left" w:pos="-142"/>
              </w:tabs>
              <w:rPr>
                <w:rFonts w:cs="Arial"/>
              </w:rPr>
            </w:pPr>
            <w:r>
              <w:rPr>
                <w:rFonts w:cs="Arial"/>
              </w:rPr>
              <w:t>Online</w:t>
            </w:r>
          </w:p>
        </w:tc>
        <w:tc>
          <w:tcPr>
            <w:tcW w:w="907" w:type="pct"/>
          </w:tcPr>
          <w:p w14:paraId="3E2DF607" w14:textId="30926E74" w:rsidR="003C46F4" w:rsidRDefault="003C46F4" w:rsidP="005E723C">
            <w:pPr>
              <w:tabs>
                <w:tab w:val="left" w:pos="-2127"/>
                <w:tab w:val="left" w:pos="-1985"/>
                <w:tab w:val="left" w:pos="-1440"/>
                <w:tab w:val="left" w:pos="-709"/>
                <w:tab w:val="left" w:pos="-142"/>
              </w:tabs>
              <w:rPr>
                <w:rFonts w:cs="Arial"/>
                <w:lang w:val="en-US"/>
              </w:rPr>
            </w:pPr>
            <w:r>
              <w:rPr>
                <w:rFonts w:cs="Arial"/>
                <w:lang w:val="en-US"/>
              </w:rPr>
              <w:t xml:space="preserve">KKJ Consultants, </w:t>
            </w:r>
            <w:proofErr w:type="spellStart"/>
            <w:r>
              <w:rPr>
                <w:rFonts w:cs="Arial"/>
                <w:lang w:val="en-US"/>
              </w:rPr>
              <w:t>HongKong</w:t>
            </w:r>
            <w:proofErr w:type="spellEnd"/>
          </w:p>
        </w:tc>
        <w:tc>
          <w:tcPr>
            <w:tcW w:w="484" w:type="pct"/>
          </w:tcPr>
          <w:p w14:paraId="0444383F" w14:textId="3DA14A75" w:rsidR="003C46F4" w:rsidRDefault="003C46F4" w:rsidP="005E723C">
            <w:pPr>
              <w:tabs>
                <w:tab w:val="left" w:pos="-2127"/>
                <w:tab w:val="left" w:pos="-1985"/>
                <w:tab w:val="left" w:pos="-1440"/>
                <w:tab w:val="left" w:pos="-709"/>
                <w:tab w:val="left" w:pos="-142"/>
              </w:tabs>
              <w:rPr>
                <w:rFonts w:cs="Arial"/>
                <w:lang w:val="en-US"/>
              </w:rPr>
            </w:pPr>
            <w:r>
              <w:rPr>
                <w:rFonts w:cs="Arial"/>
                <w:lang w:val="en-US"/>
              </w:rPr>
              <w:t>Consultant</w:t>
            </w:r>
          </w:p>
        </w:tc>
        <w:tc>
          <w:tcPr>
            <w:tcW w:w="2688" w:type="pct"/>
          </w:tcPr>
          <w:p w14:paraId="482E8A39" w14:textId="34EB9A3B" w:rsidR="003C46F4" w:rsidRDefault="003C46F4" w:rsidP="005E723C">
            <w:pPr>
              <w:tabs>
                <w:tab w:val="left" w:pos="-2127"/>
                <w:tab w:val="left" w:pos="-1985"/>
                <w:tab w:val="left" w:pos="-1440"/>
                <w:tab w:val="left" w:pos="-709"/>
                <w:tab w:val="left" w:pos="-142"/>
              </w:tabs>
              <w:jc w:val="both"/>
              <w:rPr>
                <w:rFonts w:cs="Arial"/>
                <w:lang w:val="en-GB"/>
              </w:rPr>
            </w:pPr>
            <w:r>
              <w:rPr>
                <w:rFonts w:cs="Arial"/>
                <w:lang w:val="en-GB"/>
              </w:rPr>
              <w:t>Report on China, Climate Multilateralism and COP 30 in Belem, Brazil</w:t>
            </w:r>
          </w:p>
        </w:tc>
      </w:tr>
      <w:tr w:rsidR="008F1079" w:rsidRPr="00693559" w14:paraId="50F68206" w14:textId="77777777" w:rsidTr="003C46F4">
        <w:tc>
          <w:tcPr>
            <w:tcW w:w="198" w:type="pct"/>
          </w:tcPr>
          <w:p w14:paraId="5E1AE30A" w14:textId="77777777" w:rsidR="008F1079" w:rsidRPr="00912D3F" w:rsidRDefault="008F1079"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4884DD49" w14:textId="7DF54884" w:rsidR="008F1079" w:rsidRDefault="008F1079" w:rsidP="005E723C">
            <w:pPr>
              <w:tabs>
                <w:tab w:val="left" w:pos="-2127"/>
                <w:tab w:val="left" w:pos="-1985"/>
                <w:tab w:val="left" w:pos="-1440"/>
                <w:tab w:val="left" w:pos="-709"/>
                <w:tab w:val="left" w:pos="-142"/>
              </w:tabs>
              <w:rPr>
                <w:rFonts w:cs="Arial"/>
              </w:rPr>
            </w:pPr>
            <w:r>
              <w:rPr>
                <w:rFonts w:cs="Arial"/>
              </w:rPr>
              <w:t>10</w:t>
            </w:r>
            <w:r w:rsidR="003C46F4">
              <w:rPr>
                <w:rFonts w:cs="Arial"/>
              </w:rPr>
              <w:t>/2025</w:t>
            </w:r>
          </w:p>
        </w:tc>
        <w:tc>
          <w:tcPr>
            <w:tcW w:w="414" w:type="pct"/>
          </w:tcPr>
          <w:p w14:paraId="2C2A0D84" w14:textId="038DF2C3" w:rsidR="008F1079" w:rsidRDefault="003C46F4" w:rsidP="002873BA">
            <w:pPr>
              <w:tabs>
                <w:tab w:val="left" w:pos="-2127"/>
                <w:tab w:val="left" w:pos="-1985"/>
                <w:tab w:val="left" w:pos="-1440"/>
                <w:tab w:val="left" w:pos="-709"/>
                <w:tab w:val="left" w:pos="-142"/>
              </w:tabs>
              <w:rPr>
                <w:rFonts w:cs="Arial"/>
              </w:rPr>
            </w:pPr>
            <w:r>
              <w:rPr>
                <w:rFonts w:cs="Arial"/>
              </w:rPr>
              <w:t>Online</w:t>
            </w:r>
          </w:p>
        </w:tc>
        <w:tc>
          <w:tcPr>
            <w:tcW w:w="907" w:type="pct"/>
          </w:tcPr>
          <w:p w14:paraId="64554C2E" w14:textId="6F56EF43" w:rsidR="008F1079" w:rsidRDefault="003C46F4" w:rsidP="005E723C">
            <w:pPr>
              <w:tabs>
                <w:tab w:val="left" w:pos="-2127"/>
                <w:tab w:val="left" w:pos="-1985"/>
                <w:tab w:val="left" w:pos="-1440"/>
                <w:tab w:val="left" w:pos="-709"/>
                <w:tab w:val="left" w:pos="-142"/>
              </w:tabs>
              <w:rPr>
                <w:rFonts w:cs="Arial"/>
                <w:lang w:val="en-US"/>
              </w:rPr>
            </w:pPr>
            <w:proofErr w:type="spellStart"/>
            <w:r>
              <w:rPr>
                <w:rFonts w:cs="Arial"/>
                <w:lang w:val="en-US"/>
              </w:rPr>
              <w:t>Particip</w:t>
            </w:r>
            <w:proofErr w:type="spellEnd"/>
            <w:r>
              <w:rPr>
                <w:rFonts w:cs="Arial"/>
                <w:lang w:val="en-US"/>
              </w:rPr>
              <w:t xml:space="preserve"> Consulting for GIZ</w:t>
            </w:r>
          </w:p>
        </w:tc>
        <w:tc>
          <w:tcPr>
            <w:tcW w:w="484" w:type="pct"/>
          </w:tcPr>
          <w:p w14:paraId="375868A3" w14:textId="0A621C2D" w:rsidR="008F1079" w:rsidRDefault="003C46F4" w:rsidP="005E723C">
            <w:pPr>
              <w:tabs>
                <w:tab w:val="left" w:pos="-2127"/>
                <w:tab w:val="left" w:pos="-1985"/>
                <w:tab w:val="left" w:pos="-1440"/>
                <w:tab w:val="left" w:pos="-709"/>
                <w:tab w:val="left" w:pos="-142"/>
              </w:tabs>
              <w:rPr>
                <w:rFonts w:cs="Arial"/>
                <w:lang w:val="en-US"/>
              </w:rPr>
            </w:pPr>
            <w:r>
              <w:rPr>
                <w:rFonts w:cs="Arial"/>
                <w:lang w:val="en-US"/>
              </w:rPr>
              <w:t>Researcher</w:t>
            </w:r>
          </w:p>
        </w:tc>
        <w:tc>
          <w:tcPr>
            <w:tcW w:w="2688" w:type="pct"/>
          </w:tcPr>
          <w:p w14:paraId="55B30C95" w14:textId="1D874482" w:rsidR="008F1079" w:rsidRDefault="003C46F4" w:rsidP="005E723C">
            <w:pPr>
              <w:tabs>
                <w:tab w:val="left" w:pos="-2127"/>
                <w:tab w:val="left" w:pos="-1985"/>
                <w:tab w:val="left" w:pos="-1440"/>
                <w:tab w:val="left" w:pos="-709"/>
                <w:tab w:val="left" w:pos="-142"/>
              </w:tabs>
              <w:jc w:val="both"/>
              <w:rPr>
                <w:rFonts w:cs="Arial"/>
                <w:lang w:val="en-GB"/>
              </w:rPr>
            </w:pPr>
            <w:r>
              <w:rPr>
                <w:rFonts w:cs="Arial"/>
                <w:lang w:val="en-GB"/>
              </w:rPr>
              <w:t>Drafting of concept paper on Beyond GDP in the context of high-level UN Expert Committee work</w:t>
            </w:r>
          </w:p>
        </w:tc>
      </w:tr>
      <w:tr w:rsidR="00693559" w:rsidRPr="00693559" w14:paraId="796A7B46" w14:textId="77777777" w:rsidTr="003C46F4">
        <w:tc>
          <w:tcPr>
            <w:tcW w:w="198" w:type="pct"/>
          </w:tcPr>
          <w:p w14:paraId="084EA7E7" w14:textId="77777777" w:rsidR="00693559" w:rsidRPr="00912D3F" w:rsidRDefault="00693559"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B4D0AC0" w14:textId="77777777" w:rsidR="00693559" w:rsidRDefault="00693559" w:rsidP="005E723C">
            <w:pPr>
              <w:tabs>
                <w:tab w:val="left" w:pos="-2127"/>
                <w:tab w:val="left" w:pos="-1985"/>
                <w:tab w:val="left" w:pos="-1440"/>
                <w:tab w:val="left" w:pos="-709"/>
                <w:tab w:val="left" w:pos="-142"/>
              </w:tabs>
              <w:rPr>
                <w:rFonts w:cs="Arial"/>
              </w:rPr>
            </w:pPr>
            <w:r>
              <w:rPr>
                <w:rFonts w:cs="Arial"/>
              </w:rPr>
              <w:t>03/2025</w:t>
            </w:r>
          </w:p>
          <w:p w14:paraId="4C8C0FCD" w14:textId="79C8F979" w:rsidR="00693559" w:rsidRDefault="00693559" w:rsidP="005E723C">
            <w:pPr>
              <w:tabs>
                <w:tab w:val="left" w:pos="-2127"/>
                <w:tab w:val="left" w:pos="-1985"/>
                <w:tab w:val="left" w:pos="-1440"/>
                <w:tab w:val="left" w:pos="-709"/>
                <w:tab w:val="left" w:pos="-142"/>
              </w:tabs>
              <w:rPr>
                <w:rFonts w:cs="Arial"/>
              </w:rPr>
            </w:pPr>
            <w:r>
              <w:rPr>
                <w:rFonts w:cs="Arial"/>
              </w:rPr>
              <w:t>09/2025</w:t>
            </w:r>
          </w:p>
        </w:tc>
        <w:tc>
          <w:tcPr>
            <w:tcW w:w="414" w:type="pct"/>
          </w:tcPr>
          <w:p w14:paraId="3446FEDE" w14:textId="7D48321C" w:rsidR="00693559" w:rsidRDefault="00693559" w:rsidP="002873BA">
            <w:pPr>
              <w:tabs>
                <w:tab w:val="left" w:pos="-2127"/>
                <w:tab w:val="left" w:pos="-1985"/>
                <w:tab w:val="left" w:pos="-1440"/>
                <w:tab w:val="left" w:pos="-709"/>
                <w:tab w:val="left" w:pos="-142"/>
              </w:tabs>
              <w:rPr>
                <w:rFonts w:cs="Arial"/>
              </w:rPr>
            </w:pPr>
            <w:r>
              <w:rPr>
                <w:rFonts w:cs="Arial"/>
              </w:rPr>
              <w:t>Beijing</w:t>
            </w:r>
          </w:p>
        </w:tc>
        <w:tc>
          <w:tcPr>
            <w:tcW w:w="907" w:type="pct"/>
          </w:tcPr>
          <w:p w14:paraId="1CE960D3" w14:textId="77777777" w:rsidR="00693559" w:rsidRDefault="00693559" w:rsidP="005E723C">
            <w:pPr>
              <w:tabs>
                <w:tab w:val="left" w:pos="-2127"/>
                <w:tab w:val="left" w:pos="-1985"/>
                <w:tab w:val="left" w:pos="-1440"/>
                <w:tab w:val="left" w:pos="-709"/>
                <w:tab w:val="left" w:pos="-142"/>
              </w:tabs>
              <w:rPr>
                <w:rFonts w:cs="Arial"/>
                <w:lang w:val="en-US"/>
              </w:rPr>
            </w:pPr>
            <w:r>
              <w:rPr>
                <w:rFonts w:cs="Arial"/>
                <w:lang w:val="en-US"/>
              </w:rPr>
              <w:t xml:space="preserve">GIZ </w:t>
            </w:r>
            <w:proofErr w:type="spellStart"/>
            <w:r>
              <w:rPr>
                <w:rFonts w:cs="Arial"/>
                <w:lang w:val="en-US"/>
              </w:rPr>
              <w:t>InS</w:t>
            </w:r>
            <w:proofErr w:type="spellEnd"/>
            <w:r>
              <w:rPr>
                <w:rFonts w:cs="Arial"/>
                <w:lang w:val="en-US"/>
              </w:rPr>
              <w:t>/European Commission</w:t>
            </w:r>
          </w:p>
          <w:p w14:paraId="22AC6ADC" w14:textId="7B4313FD" w:rsidR="00693559" w:rsidRDefault="00693559" w:rsidP="005E723C">
            <w:pPr>
              <w:tabs>
                <w:tab w:val="left" w:pos="-2127"/>
                <w:tab w:val="left" w:pos="-1985"/>
                <w:tab w:val="left" w:pos="-1440"/>
                <w:tab w:val="left" w:pos="-709"/>
                <w:tab w:val="left" w:pos="-142"/>
              </w:tabs>
              <w:rPr>
                <w:rFonts w:cs="Arial"/>
                <w:lang w:val="en-US"/>
              </w:rPr>
            </w:pPr>
            <w:r>
              <w:rPr>
                <w:rFonts w:cs="Arial"/>
                <w:lang w:val="en-US"/>
              </w:rPr>
              <w:t>Laurent.Bardon@eeas.europa.eu</w:t>
            </w:r>
          </w:p>
        </w:tc>
        <w:tc>
          <w:tcPr>
            <w:tcW w:w="484" w:type="pct"/>
          </w:tcPr>
          <w:p w14:paraId="4B8C3617" w14:textId="5F45B869" w:rsidR="00693559" w:rsidRDefault="00693559" w:rsidP="005E723C">
            <w:pPr>
              <w:tabs>
                <w:tab w:val="left" w:pos="-2127"/>
                <w:tab w:val="left" w:pos="-1985"/>
                <w:tab w:val="left" w:pos="-1440"/>
                <w:tab w:val="left" w:pos="-709"/>
                <w:tab w:val="left" w:pos="-142"/>
              </w:tabs>
              <w:rPr>
                <w:rFonts w:cs="Arial"/>
                <w:lang w:val="en-US"/>
              </w:rPr>
            </w:pPr>
            <w:r>
              <w:rPr>
                <w:rFonts w:cs="Arial"/>
                <w:lang w:val="en-US"/>
              </w:rPr>
              <w:t>Team Leader</w:t>
            </w:r>
          </w:p>
        </w:tc>
        <w:tc>
          <w:tcPr>
            <w:tcW w:w="2688" w:type="pct"/>
          </w:tcPr>
          <w:p w14:paraId="5D03E4B9" w14:textId="1ED5BAB5" w:rsidR="00693559" w:rsidRPr="00693559" w:rsidRDefault="00693559" w:rsidP="005E723C">
            <w:pPr>
              <w:tabs>
                <w:tab w:val="left" w:pos="-2127"/>
                <w:tab w:val="left" w:pos="-1985"/>
                <w:tab w:val="left" w:pos="-1440"/>
                <w:tab w:val="left" w:pos="-709"/>
                <w:tab w:val="left" w:pos="-142"/>
              </w:tabs>
              <w:jc w:val="both"/>
              <w:rPr>
                <w:rFonts w:cs="Arial"/>
                <w:lang w:val="en-GB"/>
              </w:rPr>
            </w:pPr>
            <w:r>
              <w:rPr>
                <w:rFonts w:cs="Arial"/>
                <w:lang w:val="en-GB"/>
              </w:rPr>
              <w:t xml:space="preserve">Leading the inception phase and first three months of project implementation of the </w:t>
            </w:r>
            <w:r w:rsidRPr="00693559">
              <w:rPr>
                <w:rFonts w:cs="Arial"/>
                <w:lang w:val="en-GB"/>
              </w:rPr>
              <w:t>EU-China Cooperation on Environment and Gree</w:t>
            </w:r>
            <w:r>
              <w:rPr>
                <w:rFonts w:cs="Arial"/>
                <w:lang w:val="en-GB"/>
              </w:rPr>
              <w:t xml:space="preserve">n Economy project with focus on Biodiversity, Chemicals, Plastic Pollution, Marine Pollution; cooperation with EU Delegation, diplomatic missions, EU Chamber of Commerce, international organisations, think tanks and Universities (incl. Tsinghua University) in China and Europe; organisation of workshops and seminars, participation in int. conferences, </w:t>
            </w:r>
            <w:r>
              <w:rPr>
                <w:rFonts w:cs="Arial"/>
                <w:lang w:val="en-GB"/>
              </w:rPr>
              <w:t>drafting of project newsletters,</w:t>
            </w:r>
          </w:p>
        </w:tc>
      </w:tr>
      <w:tr w:rsidR="0006312C" w:rsidRPr="00693559" w14:paraId="3E6A5979" w14:textId="77777777" w:rsidTr="003C46F4">
        <w:tc>
          <w:tcPr>
            <w:tcW w:w="198" w:type="pct"/>
          </w:tcPr>
          <w:p w14:paraId="6E449D29" w14:textId="3B91F894" w:rsidR="0006312C" w:rsidRPr="00693559" w:rsidRDefault="0006312C" w:rsidP="005E723C">
            <w:pPr>
              <w:pStyle w:val="Listenabsatz"/>
              <w:numPr>
                <w:ilvl w:val="0"/>
                <w:numId w:val="26"/>
              </w:numPr>
              <w:rPr>
                <w:rFonts w:eastAsiaTheme="majorEastAsia" w:cstheme="majorBidi"/>
                <w:b/>
                <w:bCs/>
                <w:color w:val="1F497D" w:themeColor="text2"/>
                <w:spacing w:val="12"/>
                <w:szCs w:val="28"/>
                <w:lang w:val="en-GB"/>
              </w:rPr>
            </w:pPr>
          </w:p>
        </w:tc>
        <w:tc>
          <w:tcPr>
            <w:tcW w:w="308" w:type="pct"/>
          </w:tcPr>
          <w:p w14:paraId="2A8E43F2" w14:textId="77777777" w:rsidR="0006312C" w:rsidRDefault="008C7115" w:rsidP="005E723C">
            <w:pPr>
              <w:tabs>
                <w:tab w:val="left" w:pos="-2127"/>
                <w:tab w:val="left" w:pos="-1985"/>
                <w:tab w:val="left" w:pos="-1440"/>
                <w:tab w:val="left" w:pos="-709"/>
                <w:tab w:val="left" w:pos="-142"/>
              </w:tabs>
              <w:rPr>
                <w:rFonts w:cs="Arial"/>
              </w:rPr>
            </w:pPr>
            <w:r>
              <w:rPr>
                <w:rFonts w:cs="Arial"/>
              </w:rPr>
              <w:t>10/2024</w:t>
            </w:r>
          </w:p>
          <w:p w14:paraId="594E0DCD" w14:textId="5BD8E727" w:rsidR="00BD6541" w:rsidRPr="001626C1" w:rsidRDefault="00BD6541" w:rsidP="005E723C">
            <w:pPr>
              <w:tabs>
                <w:tab w:val="left" w:pos="-2127"/>
                <w:tab w:val="left" w:pos="-1985"/>
                <w:tab w:val="left" w:pos="-1440"/>
                <w:tab w:val="left" w:pos="-709"/>
                <w:tab w:val="left" w:pos="-142"/>
              </w:tabs>
              <w:rPr>
                <w:rFonts w:cs="Arial"/>
              </w:rPr>
            </w:pPr>
            <w:r>
              <w:rPr>
                <w:rFonts w:cs="Arial"/>
              </w:rPr>
              <w:t>11/2024</w:t>
            </w:r>
          </w:p>
        </w:tc>
        <w:tc>
          <w:tcPr>
            <w:tcW w:w="414" w:type="pct"/>
          </w:tcPr>
          <w:p w14:paraId="22745E7F" w14:textId="23ED2A6A" w:rsidR="0006312C" w:rsidRPr="001626C1" w:rsidRDefault="008C7115" w:rsidP="002873BA">
            <w:pPr>
              <w:tabs>
                <w:tab w:val="left" w:pos="-2127"/>
                <w:tab w:val="left" w:pos="-1985"/>
                <w:tab w:val="left" w:pos="-1440"/>
                <w:tab w:val="left" w:pos="-709"/>
                <w:tab w:val="left" w:pos="-142"/>
              </w:tabs>
              <w:rPr>
                <w:rFonts w:cs="Arial"/>
              </w:rPr>
            </w:pPr>
            <w:r>
              <w:rPr>
                <w:rFonts w:cs="Arial"/>
              </w:rPr>
              <w:t>Online</w:t>
            </w:r>
          </w:p>
        </w:tc>
        <w:tc>
          <w:tcPr>
            <w:tcW w:w="907" w:type="pct"/>
          </w:tcPr>
          <w:p w14:paraId="515F4039" w14:textId="77777777" w:rsidR="0006312C" w:rsidRDefault="008C7115" w:rsidP="005E723C">
            <w:pPr>
              <w:tabs>
                <w:tab w:val="left" w:pos="-2127"/>
                <w:tab w:val="left" w:pos="-1985"/>
                <w:tab w:val="left" w:pos="-1440"/>
                <w:tab w:val="left" w:pos="-709"/>
                <w:tab w:val="left" w:pos="-142"/>
              </w:tabs>
              <w:rPr>
                <w:rFonts w:cs="Arial"/>
                <w:lang w:val="en-US"/>
              </w:rPr>
            </w:pPr>
            <w:r>
              <w:rPr>
                <w:rFonts w:cs="Arial"/>
                <w:lang w:val="en-US"/>
              </w:rPr>
              <w:t>GOPA /European Commission</w:t>
            </w:r>
          </w:p>
          <w:p w14:paraId="7336805C" w14:textId="77777777" w:rsidR="00E148EF" w:rsidRDefault="00E148EF" w:rsidP="005E723C">
            <w:pPr>
              <w:tabs>
                <w:tab w:val="left" w:pos="-2127"/>
                <w:tab w:val="left" w:pos="-1985"/>
                <w:tab w:val="left" w:pos="-1440"/>
                <w:tab w:val="left" w:pos="-709"/>
                <w:tab w:val="left" w:pos="-142"/>
              </w:tabs>
              <w:rPr>
                <w:rFonts w:cs="Arial"/>
                <w:lang w:val="en-US"/>
              </w:rPr>
            </w:pPr>
            <w:r>
              <w:rPr>
                <w:rFonts w:cs="Arial"/>
                <w:lang w:val="en-US"/>
              </w:rPr>
              <w:t>Michael Mechthold-Jin</w:t>
            </w:r>
          </w:p>
          <w:p w14:paraId="6559ECA0" w14:textId="638B4E06" w:rsidR="00E148EF" w:rsidRPr="00E148EF" w:rsidRDefault="00E148EF" w:rsidP="005E723C">
            <w:pPr>
              <w:tabs>
                <w:tab w:val="left" w:pos="-2127"/>
                <w:tab w:val="left" w:pos="-1985"/>
                <w:tab w:val="left" w:pos="-1440"/>
                <w:tab w:val="left" w:pos="-709"/>
                <w:tab w:val="left" w:pos="-142"/>
              </w:tabs>
              <w:rPr>
                <w:rFonts w:cs="Arial"/>
                <w:i/>
                <w:iCs/>
                <w:lang w:val="en-US"/>
              </w:rPr>
            </w:pPr>
            <w:hyperlink r:id="rId22" w:history="1">
              <w:r w:rsidRPr="00E148EF">
                <w:rPr>
                  <w:rStyle w:val="Hyperlink"/>
                  <w:rFonts w:cs="Arial"/>
                  <w:i/>
                  <w:iCs/>
                  <w:lang w:val="en-US"/>
                </w:rPr>
                <w:t>Michael.Mechthold-Jin@gopa.de</w:t>
              </w:r>
            </w:hyperlink>
          </w:p>
        </w:tc>
        <w:tc>
          <w:tcPr>
            <w:tcW w:w="484" w:type="pct"/>
          </w:tcPr>
          <w:p w14:paraId="45D7A2B2" w14:textId="7D914D86" w:rsidR="0006312C" w:rsidRPr="001626C1" w:rsidRDefault="008C7115" w:rsidP="005E723C">
            <w:pPr>
              <w:tabs>
                <w:tab w:val="left" w:pos="-2127"/>
                <w:tab w:val="left" w:pos="-1985"/>
                <w:tab w:val="left" w:pos="-1440"/>
                <w:tab w:val="left" w:pos="-709"/>
                <w:tab w:val="left" w:pos="-142"/>
              </w:tabs>
              <w:rPr>
                <w:rFonts w:cs="Arial"/>
                <w:lang w:val="en-US"/>
              </w:rPr>
            </w:pPr>
            <w:r>
              <w:rPr>
                <w:rFonts w:cs="Arial"/>
                <w:lang w:val="en-US"/>
              </w:rPr>
              <w:t>Evaluator</w:t>
            </w:r>
          </w:p>
        </w:tc>
        <w:tc>
          <w:tcPr>
            <w:tcW w:w="2688" w:type="pct"/>
          </w:tcPr>
          <w:p w14:paraId="7C896811" w14:textId="2BB3B11A" w:rsidR="0006312C" w:rsidRPr="001626C1" w:rsidRDefault="00BD6541" w:rsidP="005E723C">
            <w:pPr>
              <w:tabs>
                <w:tab w:val="left" w:pos="-2127"/>
                <w:tab w:val="left" w:pos="-1985"/>
                <w:tab w:val="left" w:pos="-1440"/>
                <w:tab w:val="left" w:pos="-709"/>
                <w:tab w:val="left" w:pos="-142"/>
              </w:tabs>
              <w:jc w:val="both"/>
              <w:rPr>
                <w:rFonts w:cs="Arial"/>
                <w:lang w:val="en-US"/>
              </w:rPr>
            </w:pPr>
            <w:r>
              <w:rPr>
                <w:rFonts w:cs="Arial"/>
                <w:lang w:val="en-US"/>
              </w:rPr>
              <w:t>Designing a</w:t>
            </w:r>
            <w:r w:rsidR="00E148EF">
              <w:rPr>
                <w:rFonts w:cs="Arial"/>
                <w:lang w:val="en-US"/>
              </w:rPr>
              <w:t>n OECD-DAC based</w:t>
            </w:r>
            <w:r>
              <w:rPr>
                <w:rFonts w:cs="Arial"/>
                <w:lang w:val="en-US"/>
              </w:rPr>
              <w:t xml:space="preserve"> methodology for the </w:t>
            </w:r>
            <w:r w:rsidR="008C7115">
              <w:rPr>
                <w:rFonts w:cs="Arial"/>
                <w:lang w:val="en-US"/>
              </w:rPr>
              <w:t>Evaluation of EU-China Flagship Initiative</w:t>
            </w:r>
            <w:r>
              <w:rPr>
                <w:rFonts w:cs="Arial"/>
                <w:lang w:val="en-US"/>
              </w:rPr>
              <w:t xml:space="preserve">s, especially the EU-China </w:t>
            </w:r>
            <w:r w:rsidR="008C7115">
              <w:rPr>
                <w:rFonts w:cs="Arial"/>
                <w:lang w:val="en-US"/>
              </w:rPr>
              <w:t>Climate Change and Biodiversity</w:t>
            </w:r>
            <w:r>
              <w:rPr>
                <w:rFonts w:cs="Arial"/>
                <w:lang w:val="en-US"/>
              </w:rPr>
              <w:t xml:space="preserve"> </w:t>
            </w:r>
            <w:r w:rsidR="009B0CD6">
              <w:rPr>
                <w:rFonts w:cs="Arial"/>
                <w:lang w:val="en-US"/>
              </w:rPr>
              <w:t>I</w:t>
            </w:r>
            <w:r>
              <w:rPr>
                <w:rFonts w:cs="Arial"/>
                <w:lang w:val="en-US"/>
              </w:rPr>
              <w:t xml:space="preserve">nitiative which </w:t>
            </w:r>
            <w:r w:rsidR="008C7115">
              <w:rPr>
                <w:rFonts w:cs="Arial"/>
                <w:lang w:val="en-US"/>
              </w:rPr>
              <w:t xml:space="preserve">aims to </w:t>
            </w:r>
            <w:r w:rsidR="008C7115" w:rsidRPr="008C7115">
              <w:rPr>
                <w:rFonts w:cs="Arial"/>
                <w:lang w:val="en-US"/>
              </w:rPr>
              <w:t xml:space="preserve">reflect the interests of both </w:t>
            </w:r>
            <w:r>
              <w:rPr>
                <w:rFonts w:cs="Arial"/>
                <w:lang w:val="en-US"/>
              </w:rPr>
              <w:t xml:space="preserve">EU and China and </w:t>
            </w:r>
            <w:r w:rsidR="008C7115" w:rsidRPr="008C7115">
              <w:rPr>
                <w:rFonts w:cs="Arial"/>
                <w:lang w:val="en-US"/>
              </w:rPr>
              <w:t xml:space="preserve">contribute to the advancement of key EU priorities </w:t>
            </w:r>
            <w:r>
              <w:rPr>
                <w:rFonts w:cs="Arial"/>
                <w:lang w:val="en-US"/>
              </w:rPr>
              <w:t xml:space="preserve">in cooperation with China, such as addressing the </w:t>
            </w:r>
            <w:r w:rsidR="008C7115" w:rsidRPr="008C7115">
              <w:rPr>
                <w:rFonts w:cs="Arial"/>
                <w:lang w:val="en-US"/>
              </w:rPr>
              <w:t>S</w:t>
            </w:r>
            <w:r>
              <w:rPr>
                <w:rFonts w:cs="Arial"/>
                <w:lang w:val="en-US"/>
              </w:rPr>
              <w:t>DGs.</w:t>
            </w:r>
          </w:p>
        </w:tc>
      </w:tr>
      <w:tr w:rsidR="0006312C" w:rsidRPr="00693559" w14:paraId="698FE62C" w14:textId="77777777" w:rsidTr="003C46F4">
        <w:tc>
          <w:tcPr>
            <w:tcW w:w="198" w:type="pct"/>
          </w:tcPr>
          <w:p w14:paraId="78254DE5" w14:textId="77777777" w:rsidR="0006312C" w:rsidRPr="00912D3F" w:rsidRDefault="0006312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EC403DF" w14:textId="77777777" w:rsidR="0006312C" w:rsidRDefault="0006312C" w:rsidP="005E723C">
            <w:pPr>
              <w:tabs>
                <w:tab w:val="left" w:pos="-2127"/>
                <w:tab w:val="left" w:pos="-1985"/>
                <w:tab w:val="left" w:pos="-1440"/>
                <w:tab w:val="left" w:pos="-709"/>
                <w:tab w:val="left" w:pos="-142"/>
              </w:tabs>
              <w:rPr>
                <w:rFonts w:cs="Arial"/>
              </w:rPr>
            </w:pPr>
            <w:r>
              <w:rPr>
                <w:rFonts w:cs="Arial"/>
              </w:rPr>
              <w:t>10/2024</w:t>
            </w:r>
          </w:p>
          <w:p w14:paraId="4A2A4EAA" w14:textId="01FDC742" w:rsidR="00BD6541" w:rsidRPr="001626C1" w:rsidRDefault="00BD6541" w:rsidP="005E723C">
            <w:pPr>
              <w:tabs>
                <w:tab w:val="left" w:pos="-2127"/>
                <w:tab w:val="left" w:pos="-1985"/>
                <w:tab w:val="left" w:pos="-1440"/>
                <w:tab w:val="left" w:pos="-709"/>
                <w:tab w:val="left" w:pos="-142"/>
              </w:tabs>
              <w:rPr>
                <w:rFonts w:cs="Arial"/>
              </w:rPr>
            </w:pPr>
            <w:r>
              <w:rPr>
                <w:rFonts w:cs="Arial"/>
              </w:rPr>
              <w:t>11/2024</w:t>
            </w:r>
          </w:p>
        </w:tc>
        <w:tc>
          <w:tcPr>
            <w:tcW w:w="414" w:type="pct"/>
          </w:tcPr>
          <w:p w14:paraId="5418AEFE" w14:textId="65C1C62F" w:rsidR="0006312C" w:rsidRPr="001626C1" w:rsidRDefault="0006312C" w:rsidP="002873BA">
            <w:pPr>
              <w:tabs>
                <w:tab w:val="left" w:pos="-2127"/>
                <w:tab w:val="left" w:pos="-1985"/>
                <w:tab w:val="left" w:pos="-1440"/>
                <w:tab w:val="left" w:pos="-709"/>
                <w:tab w:val="left" w:pos="-142"/>
              </w:tabs>
              <w:rPr>
                <w:rFonts w:cs="Arial"/>
              </w:rPr>
            </w:pPr>
            <w:r>
              <w:rPr>
                <w:rFonts w:cs="Arial"/>
              </w:rPr>
              <w:t>Online</w:t>
            </w:r>
          </w:p>
        </w:tc>
        <w:tc>
          <w:tcPr>
            <w:tcW w:w="907" w:type="pct"/>
          </w:tcPr>
          <w:p w14:paraId="66AD6E4B" w14:textId="77777777" w:rsidR="0006312C" w:rsidRDefault="0006312C" w:rsidP="005E723C">
            <w:pPr>
              <w:tabs>
                <w:tab w:val="left" w:pos="-2127"/>
                <w:tab w:val="left" w:pos="-1985"/>
                <w:tab w:val="left" w:pos="-1440"/>
                <w:tab w:val="left" w:pos="-709"/>
                <w:tab w:val="left" w:pos="-142"/>
              </w:tabs>
              <w:rPr>
                <w:rFonts w:cs="Arial"/>
                <w:bCs/>
                <w:lang w:val="en-US"/>
              </w:rPr>
            </w:pPr>
            <w:r w:rsidRPr="00BD6541">
              <w:rPr>
                <w:rFonts w:cs="Arial"/>
                <w:bCs/>
                <w:lang w:val="en-US"/>
              </w:rPr>
              <w:t>European Commission / European Research Executive Agency (REA)</w:t>
            </w:r>
          </w:p>
          <w:p w14:paraId="3102448F" w14:textId="741AD047" w:rsidR="00E148EF" w:rsidRPr="00A13B28" w:rsidRDefault="00E148EF" w:rsidP="005E723C">
            <w:pPr>
              <w:tabs>
                <w:tab w:val="left" w:pos="-2127"/>
                <w:tab w:val="left" w:pos="-1985"/>
                <w:tab w:val="left" w:pos="-1440"/>
                <w:tab w:val="left" w:pos="-709"/>
                <w:tab w:val="left" w:pos="-142"/>
              </w:tabs>
              <w:rPr>
                <w:rFonts w:cs="Arial"/>
                <w:bCs/>
                <w:i/>
                <w:iCs/>
                <w:lang w:val="fr-FR"/>
              </w:rPr>
            </w:pPr>
            <w:r w:rsidRPr="00A13B28">
              <w:rPr>
                <w:rFonts w:cs="Arial"/>
                <w:bCs/>
                <w:i/>
                <w:iCs/>
                <w:lang w:val="fr-FR"/>
              </w:rPr>
              <w:t xml:space="preserve">Alexandra </w:t>
            </w:r>
            <w:proofErr w:type="spellStart"/>
            <w:r w:rsidRPr="00A13B28">
              <w:rPr>
                <w:rFonts w:cs="Arial"/>
                <w:bCs/>
                <w:i/>
                <w:iCs/>
                <w:lang w:val="fr-FR"/>
              </w:rPr>
              <w:t>Ioannidou</w:t>
            </w:r>
            <w:proofErr w:type="spellEnd"/>
            <w:r w:rsidRPr="00A13B28">
              <w:rPr>
                <w:rFonts w:cs="Arial"/>
                <w:bCs/>
                <w:i/>
                <w:iCs/>
                <w:lang w:val="fr-FR"/>
              </w:rPr>
              <w:t xml:space="preserve"> </w:t>
            </w:r>
          </w:p>
          <w:p w14:paraId="51FE1AF1" w14:textId="1E07EC55" w:rsidR="00E148EF" w:rsidRPr="00A13B28" w:rsidRDefault="00E148EF" w:rsidP="005E723C">
            <w:pPr>
              <w:tabs>
                <w:tab w:val="left" w:pos="-2127"/>
                <w:tab w:val="left" w:pos="-1985"/>
                <w:tab w:val="left" w:pos="-1440"/>
                <w:tab w:val="left" w:pos="-709"/>
                <w:tab w:val="left" w:pos="-142"/>
              </w:tabs>
              <w:rPr>
                <w:rFonts w:cs="Arial"/>
                <w:bCs/>
                <w:lang w:val="fr-FR"/>
              </w:rPr>
            </w:pPr>
            <w:r w:rsidRPr="00A13B28">
              <w:rPr>
                <w:rFonts w:cs="Arial"/>
                <w:bCs/>
                <w:i/>
                <w:iCs/>
                <w:lang w:val="fr-FR"/>
              </w:rPr>
              <w:t>alerosa900@gmail.com</w:t>
            </w:r>
          </w:p>
        </w:tc>
        <w:tc>
          <w:tcPr>
            <w:tcW w:w="484" w:type="pct"/>
          </w:tcPr>
          <w:p w14:paraId="1C5C7322" w14:textId="284233DE" w:rsidR="0006312C" w:rsidRPr="001626C1" w:rsidRDefault="0006312C" w:rsidP="005E723C">
            <w:pPr>
              <w:tabs>
                <w:tab w:val="left" w:pos="-2127"/>
                <w:tab w:val="left" w:pos="-1985"/>
                <w:tab w:val="left" w:pos="-1440"/>
                <w:tab w:val="left" w:pos="-709"/>
                <w:tab w:val="left" w:pos="-142"/>
              </w:tabs>
              <w:rPr>
                <w:rFonts w:cs="Arial"/>
                <w:lang w:val="en-US"/>
              </w:rPr>
            </w:pPr>
            <w:r>
              <w:rPr>
                <w:rFonts w:cs="Arial"/>
                <w:lang w:val="en-US"/>
              </w:rPr>
              <w:t>Evaluator</w:t>
            </w:r>
          </w:p>
        </w:tc>
        <w:tc>
          <w:tcPr>
            <w:tcW w:w="2688" w:type="pct"/>
          </w:tcPr>
          <w:p w14:paraId="21B9A231" w14:textId="7F93938F" w:rsidR="0006312C" w:rsidRPr="008C7115" w:rsidRDefault="008C7115" w:rsidP="005E723C">
            <w:pPr>
              <w:tabs>
                <w:tab w:val="left" w:pos="-2127"/>
                <w:tab w:val="left" w:pos="-1985"/>
                <w:tab w:val="left" w:pos="-1440"/>
                <w:tab w:val="left" w:pos="-709"/>
                <w:tab w:val="left" w:pos="-142"/>
              </w:tabs>
              <w:jc w:val="both"/>
              <w:rPr>
                <w:rFonts w:cs="Arial"/>
                <w:lang w:val="en-US"/>
              </w:rPr>
            </w:pPr>
            <w:r>
              <w:rPr>
                <w:rFonts w:cs="Arial"/>
                <w:lang w:val="en-US"/>
              </w:rPr>
              <w:t xml:space="preserve">Drafting of Individual Evaluation Reports and Consensus Reports based on Evaluation Grids </w:t>
            </w:r>
            <w:r w:rsidRPr="00E26D22">
              <w:rPr>
                <w:rFonts w:cs="Arial"/>
                <w:lang w:val="en-US"/>
              </w:rPr>
              <w:t>of</w:t>
            </w:r>
            <w:r>
              <w:rPr>
                <w:rFonts w:cs="Arial"/>
                <w:lang w:val="en-US"/>
              </w:rPr>
              <w:t xml:space="preserve"> research </w:t>
            </w:r>
            <w:r w:rsidRPr="00E26D22">
              <w:rPr>
                <w:rFonts w:cs="Arial"/>
                <w:lang w:val="en-US"/>
              </w:rPr>
              <w:t>project proposals submitted</w:t>
            </w:r>
            <w:r>
              <w:rPr>
                <w:rFonts w:cs="Arial"/>
                <w:lang w:val="en-US"/>
              </w:rPr>
              <w:t xml:space="preserve"> to Horizon Europe Call for Proposals for </w:t>
            </w:r>
            <w:r w:rsidRPr="00BD6541">
              <w:rPr>
                <w:rFonts w:cs="Arial"/>
                <w:lang w:val="en-US"/>
              </w:rPr>
              <w:t>Marie Skłodowska-Curie Actions (European postdoctoral and global postdoctoral fellowships), focusing on sustainability transformation, climate change, biodiversity loss and climate justice topics.</w:t>
            </w:r>
          </w:p>
        </w:tc>
      </w:tr>
      <w:tr w:rsidR="0006312C" w:rsidRPr="00693559" w14:paraId="5D27DD17" w14:textId="77777777" w:rsidTr="003C46F4">
        <w:tc>
          <w:tcPr>
            <w:tcW w:w="198" w:type="pct"/>
          </w:tcPr>
          <w:p w14:paraId="08AFCB13" w14:textId="77777777" w:rsidR="0006312C" w:rsidRPr="00912D3F" w:rsidRDefault="0006312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9A249EE" w14:textId="77777777" w:rsidR="0006312C" w:rsidRDefault="00BD6541" w:rsidP="005E723C">
            <w:pPr>
              <w:tabs>
                <w:tab w:val="left" w:pos="-2127"/>
                <w:tab w:val="left" w:pos="-1985"/>
                <w:tab w:val="left" w:pos="-1440"/>
                <w:tab w:val="left" w:pos="-709"/>
                <w:tab w:val="left" w:pos="-142"/>
              </w:tabs>
              <w:rPr>
                <w:rFonts w:cs="Arial"/>
                <w:lang w:val="en-US"/>
              </w:rPr>
            </w:pPr>
            <w:r>
              <w:rPr>
                <w:rFonts w:cs="Arial"/>
                <w:lang w:val="en-US"/>
              </w:rPr>
              <w:t>08/2024</w:t>
            </w:r>
          </w:p>
          <w:p w14:paraId="5B0E40BD" w14:textId="56601F82" w:rsidR="00BD6541" w:rsidRPr="0006312C" w:rsidRDefault="00BD6541" w:rsidP="005E723C">
            <w:pPr>
              <w:tabs>
                <w:tab w:val="left" w:pos="-2127"/>
                <w:tab w:val="left" w:pos="-1985"/>
                <w:tab w:val="left" w:pos="-1440"/>
                <w:tab w:val="left" w:pos="-709"/>
                <w:tab w:val="left" w:pos="-142"/>
              </w:tabs>
              <w:rPr>
                <w:rFonts w:cs="Arial"/>
                <w:lang w:val="en-US"/>
              </w:rPr>
            </w:pPr>
            <w:r>
              <w:rPr>
                <w:rFonts w:cs="Arial"/>
                <w:lang w:val="en-US"/>
              </w:rPr>
              <w:t>09/2024</w:t>
            </w:r>
          </w:p>
        </w:tc>
        <w:tc>
          <w:tcPr>
            <w:tcW w:w="414" w:type="pct"/>
          </w:tcPr>
          <w:p w14:paraId="4CD66C46" w14:textId="1BD45059" w:rsidR="0006312C" w:rsidRPr="0006312C" w:rsidRDefault="0006312C" w:rsidP="002873BA">
            <w:pPr>
              <w:tabs>
                <w:tab w:val="left" w:pos="-2127"/>
                <w:tab w:val="left" w:pos="-1985"/>
                <w:tab w:val="left" w:pos="-1440"/>
                <w:tab w:val="left" w:pos="-709"/>
                <w:tab w:val="left" w:pos="-142"/>
              </w:tabs>
              <w:rPr>
                <w:rFonts w:cs="Arial"/>
                <w:lang w:val="en-US"/>
              </w:rPr>
            </w:pPr>
            <w:r>
              <w:rPr>
                <w:rFonts w:cs="Arial"/>
                <w:lang w:val="en-US"/>
              </w:rPr>
              <w:t>Online</w:t>
            </w:r>
          </w:p>
        </w:tc>
        <w:tc>
          <w:tcPr>
            <w:tcW w:w="907" w:type="pct"/>
          </w:tcPr>
          <w:p w14:paraId="4D535C73" w14:textId="77777777" w:rsidR="00E148EF" w:rsidRDefault="00BD6541" w:rsidP="005E723C">
            <w:pPr>
              <w:tabs>
                <w:tab w:val="left" w:pos="-2127"/>
                <w:tab w:val="left" w:pos="-1985"/>
                <w:tab w:val="left" w:pos="-1440"/>
                <w:tab w:val="left" w:pos="-709"/>
                <w:tab w:val="left" w:pos="-142"/>
              </w:tabs>
              <w:rPr>
                <w:rFonts w:cs="Arial"/>
                <w:bCs/>
                <w:lang w:val="en-US"/>
              </w:rPr>
            </w:pPr>
            <w:r>
              <w:rPr>
                <w:rFonts w:cs="Arial"/>
                <w:bCs/>
                <w:lang w:val="en-US"/>
              </w:rPr>
              <w:t xml:space="preserve">German </w:t>
            </w:r>
            <w:r w:rsidR="0006312C" w:rsidRPr="00BD6541">
              <w:rPr>
                <w:rFonts w:cs="Arial"/>
                <w:bCs/>
                <w:lang w:val="en-US"/>
              </w:rPr>
              <w:t>Federal Ministry for Family Affairs, Senior Citizens, Women and Youth</w:t>
            </w:r>
          </w:p>
          <w:p w14:paraId="68C530ED" w14:textId="007679BB" w:rsidR="0006312C" w:rsidRPr="00E148EF" w:rsidRDefault="00E148EF" w:rsidP="005E723C">
            <w:pPr>
              <w:tabs>
                <w:tab w:val="left" w:pos="-2127"/>
                <w:tab w:val="left" w:pos="-1985"/>
                <w:tab w:val="left" w:pos="-1440"/>
                <w:tab w:val="left" w:pos="-709"/>
                <w:tab w:val="left" w:pos="-142"/>
              </w:tabs>
              <w:rPr>
                <w:rFonts w:cs="Arial"/>
                <w:bCs/>
                <w:i/>
                <w:iCs/>
                <w:lang w:val="en-US"/>
              </w:rPr>
            </w:pPr>
            <w:r w:rsidRPr="00E148EF">
              <w:rPr>
                <w:rFonts w:cs="Arial"/>
                <w:bCs/>
                <w:i/>
                <w:iCs/>
                <w:lang w:val="en-US"/>
              </w:rPr>
              <w:t xml:space="preserve">J.-Chr. </w:t>
            </w:r>
            <w:proofErr w:type="spellStart"/>
            <w:r w:rsidRPr="00E148EF">
              <w:rPr>
                <w:rFonts w:cs="Arial"/>
                <w:bCs/>
                <w:i/>
                <w:iCs/>
                <w:lang w:val="en-US"/>
              </w:rPr>
              <w:t>Ozcko</w:t>
            </w:r>
            <w:proofErr w:type="spellEnd"/>
            <w:r w:rsidR="0006312C" w:rsidRPr="00E148EF">
              <w:rPr>
                <w:rFonts w:cs="Arial"/>
                <w:bCs/>
                <w:i/>
                <w:iCs/>
                <w:lang w:val="en-US"/>
              </w:rPr>
              <w:t> </w:t>
            </w:r>
          </w:p>
          <w:p w14:paraId="59049C8F" w14:textId="75850601" w:rsidR="00E148EF" w:rsidRPr="00BD6541" w:rsidRDefault="00E148EF" w:rsidP="005E723C">
            <w:pPr>
              <w:tabs>
                <w:tab w:val="left" w:pos="-2127"/>
                <w:tab w:val="left" w:pos="-1985"/>
                <w:tab w:val="left" w:pos="-1440"/>
                <w:tab w:val="left" w:pos="-709"/>
                <w:tab w:val="left" w:pos="-142"/>
              </w:tabs>
              <w:rPr>
                <w:rFonts w:cs="Arial"/>
                <w:bCs/>
                <w:lang w:val="en-US"/>
              </w:rPr>
            </w:pPr>
            <w:hyperlink r:id="rId23" w:history="1">
              <w:r w:rsidRPr="00E148EF">
                <w:rPr>
                  <w:rStyle w:val="Hyperlink"/>
                  <w:rFonts w:cs="Arial"/>
                  <w:bCs/>
                  <w:i/>
                  <w:iCs/>
                  <w:lang w:val="en-US"/>
                </w:rPr>
                <w:t>IBK-Dl@bafza.bund.de</w:t>
              </w:r>
            </w:hyperlink>
          </w:p>
        </w:tc>
        <w:tc>
          <w:tcPr>
            <w:tcW w:w="484" w:type="pct"/>
          </w:tcPr>
          <w:p w14:paraId="20F6FFB4" w14:textId="0DAADE70" w:rsidR="0006312C" w:rsidRPr="001626C1" w:rsidRDefault="0006312C" w:rsidP="005E723C">
            <w:pPr>
              <w:tabs>
                <w:tab w:val="left" w:pos="-2127"/>
                <w:tab w:val="left" w:pos="-1985"/>
                <w:tab w:val="left" w:pos="-1440"/>
                <w:tab w:val="left" w:pos="-709"/>
                <w:tab w:val="left" w:pos="-142"/>
              </w:tabs>
              <w:rPr>
                <w:rFonts w:cs="Arial"/>
                <w:lang w:val="en-US"/>
              </w:rPr>
            </w:pPr>
            <w:r>
              <w:rPr>
                <w:rFonts w:cs="Arial"/>
                <w:lang w:val="en-US"/>
              </w:rPr>
              <w:t>Evaluator</w:t>
            </w:r>
          </w:p>
        </w:tc>
        <w:tc>
          <w:tcPr>
            <w:tcW w:w="2688" w:type="pct"/>
          </w:tcPr>
          <w:p w14:paraId="3EBC697E" w14:textId="532670A2" w:rsidR="0006312C" w:rsidRPr="001626C1" w:rsidRDefault="0006312C" w:rsidP="005E723C">
            <w:pPr>
              <w:tabs>
                <w:tab w:val="left" w:pos="-2127"/>
                <w:tab w:val="left" w:pos="-1985"/>
                <w:tab w:val="left" w:pos="-1440"/>
                <w:tab w:val="left" w:pos="-709"/>
                <w:tab w:val="left" w:pos="-142"/>
              </w:tabs>
              <w:jc w:val="both"/>
              <w:rPr>
                <w:rFonts w:cs="Arial"/>
                <w:lang w:val="en-US"/>
              </w:rPr>
            </w:pPr>
            <w:r>
              <w:rPr>
                <w:rFonts w:cs="Arial"/>
                <w:lang w:val="en-US"/>
              </w:rPr>
              <w:t xml:space="preserve">Evaluation of 25 democracy innovation proposals with focus on </w:t>
            </w:r>
            <w:r w:rsidR="00BD6541">
              <w:rPr>
                <w:rFonts w:cs="Arial"/>
                <w:lang w:val="en-US"/>
              </w:rPr>
              <w:t>human rights (</w:t>
            </w:r>
            <w:r>
              <w:rPr>
                <w:rFonts w:cs="Arial"/>
                <w:lang w:val="en-US"/>
              </w:rPr>
              <w:t>anti-discrimination, anti-racism</w:t>
            </w:r>
            <w:r w:rsidR="00BD6541">
              <w:rPr>
                <w:rFonts w:cs="Arial"/>
                <w:lang w:val="en-US"/>
              </w:rPr>
              <w:t xml:space="preserve">), </w:t>
            </w:r>
            <w:r w:rsidR="009B0CD6">
              <w:rPr>
                <w:rFonts w:cs="Arial"/>
                <w:lang w:val="en-US"/>
              </w:rPr>
              <w:t xml:space="preserve">citizen participation, </w:t>
            </w:r>
            <w:r w:rsidR="00BD6541">
              <w:rPr>
                <w:rFonts w:cs="Arial"/>
                <w:lang w:val="en-US"/>
              </w:rPr>
              <w:t>gender</w:t>
            </w:r>
            <w:r>
              <w:rPr>
                <w:rFonts w:cs="Arial"/>
                <w:lang w:val="en-US"/>
              </w:rPr>
              <w:t xml:space="preserve"> and integration</w:t>
            </w:r>
            <w:r w:rsidR="00BD6541">
              <w:rPr>
                <w:rFonts w:cs="Arial"/>
                <w:lang w:val="en-US"/>
              </w:rPr>
              <w:t xml:space="preserve"> of migrants</w:t>
            </w:r>
            <w:r w:rsidR="008C7115">
              <w:rPr>
                <w:rFonts w:cs="Arial"/>
                <w:lang w:val="en-US"/>
              </w:rPr>
              <w:t xml:space="preserve">, </w:t>
            </w:r>
            <w:hyperlink r:id="rId24" w:history="1">
              <w:r w:rsidR="008C7115" w:rsidRPr="00E02BA9">
                <w:rPr>
                  <w:rStyle w:val="Hyperlink"/>
                  <w:rFonts w:cs="Arial"/>
                  <w:lang w:val="en-US"/>
                </w:rPr>
                <w:t>https://www.bafza.de/programme-und-foerderungen/demokratie-leben</w:t>
              </w:r>
            </w:hyperlink>
          </w:p>
        </w:tc>
      </w:tr>
      <w:tr w:rsidR="002873BA" w:rsidRPr="00693559" w14:paraId="1FA95982" w14:textId="77777777" w:rsidTr="003C46F4">
        <w:tc>
          <w:tcPr>
            <w:tcW w:w="198" w:type="pct"/>
          </w:tcPr>
          <w:p w14:paraId="00E08149"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3034DE5" w14:textId="52656209" w:rsidR="005E723C" w:rsidRPr="001626C1" w:rsidRDefault="0006312C" w:rsidP="005E723C">
            <w:pPr>
              <w:tabs>
                <w:tab w:val="left" w:pos="-2127"/>
                <w:tab w:val="left" w:pos="-1985"/>
                <w:tab w:val="left" w:pos="-1440"/>
                <w:tab w:val="left" w:pos="-709"/>
                <w:tab w:val="left" w:pos="-142"/>
              </w:tabs>
              <w:rPr>
                <w:rFonts w:cs="Arial"/>
                <w:spacing w:val="0"/>
                <w:szCs w:val="22"/>
              </w:rPr>
            </w:pPr>
            <w:r>
              <w:rPr>
                <w:rFonts w:cs="Arial"/>
              </w:rPr>
              <w:t>10/2023</w:t>
            </w:r>
            <w:r w:rsidR="005E723C" w:rsidRPr="001626C1">
              <w:rPr>
                <w:rFonts w:cs="Arial"/>
              </w:rPr>
              <w:t xml:space="preserve"> </w:t>
            </w:r>
            <w:r w:rsidRPr="001626C1">
              <w:rPr>
                <w:rFonts w:cs="Arial"/>
                <w:szCs w:val="22"/>
              </w:rPr>
              <w:t>–</w:t>
            </w:r>
          </w:p>
          <w:p w14:paraId="3FCC8CAF" w14:textId="2EBFDA25" w:rsidR="005E723C" w:rsidRPr="001626C1" w:rsidRDefault="005E723C" w:rsidP="005E723C">
            <w:pPr>
              <w:tabs>
                <w:tab w:val="left" w:pos="-2127"/>
                <w:tab w:val="left" w:pos="-1985"/>
                <w:tab w:val="left" w:pos="-1440"/>
                <w:tab w:val="left" w:pos="-709"/>
                <w:tab w:val="left" w:pos="-142"/>
              </w:tabs>
              <w:rPr>
                <w:rFonts w:cs="Arial"/>
              </w:rPr>
            </w:pPr>
            <w:proofErr w:type="spellStart"/>
            <w:r w:rsidRPr="001626C1">
              <w:rPr>
                <w:rFonts w:cs="Arial"/>
              </w:rPr>
              <w:t>ongoing</w:t>
            </w:r>
            <w:proofErr w:type="spellEnd"/>
          </w:p>
        </w:tc>
        <w:tc>
          <w:tcPr>
            <w:tcW w:w="414" w:type="pct"/>
          </w:tcPr>
          <w:p w14:paraId="7BCA0BF5" w14:textId="77777777" w:rsidR="002F402A" w:rsidRPr="00E148EF" w:rsidRDefault="005E723C" w:rsidP="002873BA">
            <w:pPr>
              <w:tabs>
                <w:tab w:val="left" w:pos="-2127"/>
                <w:tab w:val="left" w:pos="-1985"/>
                <w:tab w:val="left" w:pos="-1440"/>
                <w:tab w:val="left" w:pos="-709"/>
                <w:tab w:val="left" w:pos="-142"/>
              </w:tabs>
              <w:rPr>
                <w:rFonts w:cs="Arial"/>
                <w:lang w:val="en-US"/>
              </w:rPr>
            </w:pPr>
            <w:r w:rsidRPr="00E148EF">
              <w:rPr>
                <w:rFonts w:cs="Arial"/>
                <w:lang w:val="en-US"/>
              </w:rPr>
              <w:t>China</w:t>
            </w:r>
          </w:p>
          <w:p w14:paraId="253DF423" w14:textId="6F3372E7" w:rsidR="002873BA" w:rsidRPr="001626C1" w:rsidRDefault="002873BA" w:rsidP="002873BA">
            <w:pPr>
              <w:tabs>
                <w:tab w:val="left" w:pos="-2127"/>
                <w:tab w:val="left" w:pos="-1985"/>
                <w:tab w:val="left" w:pos="-1440"/>
                <w:tab w:val="left" w:pos="-709"/>
                <w:tab w:val="left" w:pos="-142"/>
              </w:tabs>
              <w:rPr>
                <w:rFonts w:cs="Arial"/>
                <w:lang w:val="en-US"/>
              </w:rPr>
            </w:pPr>
            <w:r w:rsidRPr="001626C1">
              <w:rPr>
                <w:rFonts w:cs="Arial"/>
                <w:lang w:val="en-US"/>
              </w:rPr>
              <w:t>(Beijing, Shanghai, Xiamen, Haikou,</w:t>
            </w:r>
            <w:r w:rsidR="00B133CB">
              <w:rPr>
                <w:rFonts w:cs="Arial"/>
                <w:lang w:val="en-US"/>
              </w:rPr>
              <w:t xml:space="preserve"> Changsha</w:t>
            </w:r>
            <w:r w:rsidRPr="001626C1">
              <w:rPr>
                <w:rFonts w:cs="Arial"/>
                <w:lang w:val="en-US"/>
              </w:rPr>
              <w:t xml:space="preserve"> and other cities)</w:t>
            </w:r>
          </w:p>
        </w:tc>
        <w:tc>
          <w:tcPr>
            <w:tcW w:w="907" w:type="pct"/>
          </w:tcPr>
          <w:p w14:paraId="54CBAA7F" w14:textId="31CCD1AC" w:rsidR="002F402A" w:rsidRPr="001626C1" w:rsidRDefault="005E723C" w:rsidP="005E723C">
            <w:pPr>
              <w:tabs>
                <w:tab w:val="left" w:pos="-2127"/>
                <w:tab w:val="left" w:pos="-1985"/>
                <w:tab w:val="left" w:pos="-1440"/>
                <w:tab w:val="left" w:pos="-709"/>
                <w:tab w:val="left" w:pos="-142"/>
              </w:tabs>
              <w:rPr>
                <w:rFonts w:cs="Arial"/>
                <w:lang w:val="en-US"/>
              </w:rPr>
            </w:pPr>
            <w:r w:rsidRPr="001626C1">
              <w:rPr>
                <w:rFonts w:cs="Arial"/>
                <w:lang w:val="en-US"/>
              </w:rPr>
              <w:t>Xiamen University, Peking University, Tsinghua University, Zhejiang International Studies University</w:t>
            </w:r>
            <w:r w:rsidR="00B133CB">
              <w:rPr>
                <w:rFonts w:cs="Arial"/>
                <w:lang w:val="en-US"/>
              </w:rPr>
              <w:t xml:space="preserve">, </w:t>
            </w:r>
            <w:r w:rsidRPr="001626C1">
              <w:rPr>
                <w:rFonts w:cs="Arial"/>
                <w:lang w:val="en-US"/>
              </w:rPr>
              <w:t>Tongji University, Haikou University, Center for China &amp; Globalization (CCG)</w:t>
            </w:r>
            <w:r w:rsidR="00B133CB">
              <w:rPr>
                <w:rFonts w:cs="Arial"/>
                <w:lang w:val="en-US"/>
              </w:rPr>
              <w:t xml:space="preserve">, </w:t>
            </w:r>
            <w:r w:rsidR="002F402A" w:rsidRPr="001626C1">
              <w:rPr>
                <w:rFonts w:cs="Arial"/>
                <w:lang w:val="en-US"/>
              </w:rPr>
              <w:t>Free University of Berlin</w:t>
            </w:r>
            <w:r w:rsidR="00B133CB">
              <w:rPr>
                <w:rFonts w:cs="Arial"/>
                <w:lang w:val="en-US"/>
              </w:rPr>
              <w:t xml:space="preserve"> (continued affiliation as adjunct professor)</w:t>
            </w:r>
          </w:p>
        </w:tc>
        <w:tc>
          <w:tcPr>
            <w:tcW w:w="484" w:type="pct"/>
          </w:tcPr>
          <w:p w14:paraId="4C7BB914" w14:textId="77777777" w:rsidR="005E723C" w:rsidRPr="001626C1" w:rsidRDefault="005E723C" w:rsidP="005E723C">
            <w:pPr>
              <w:tabs>
                <w:tab w:val="left" w:pos="-2127"/>
                <w:tab w:val="left" w:pos="-1985"/>
                <w:tab w:val="left" w:pos="-1440"/>
                <w:tab w:val="left" w:pos="-709"/>
                <w:tab w:val="left" w:pos="-142"/>
              </w:tabs>
              <w:rPr>
                <w:rFonts w:cs="Arial"/>
                <w:lang w:val="en-US"/>
              </w:rPr>
            </w:pPr>
            <w:r w:rsidRPr="001626C1">
              <w:rPr>
                <w:rFonts w:cs="Arial"/>
                <w:lang w:val="en-US"/>
              </w:rPr>
              <w:t>Speaker, Lecturer,</w:t>
            </w:r>
          </w:p>
          <w:p w14:paraId="2458A46D" w14:textId="470606A9" w:rsidR="005E723C" w:rsidRPr="001626C1" w:rsidRDefault="005E723C" w:rsidP="005E723C">
            <w:pPr>
              <w:tabs>
                <w:tab w:val="left" w:pos="-2127"/>
                <w:tab w:val="left" w:pos="-1985"/>
                <w:tab w:val="left" w:pos="-1440"/>
                <w:tab w:val="left" w:pos="-709"/>
                <w:tab w:val="left" w:pos="-142"/>
              </w:tabs>
              <w:rPr>
                <w:rFonts w:cs="Arial"/>
                <w:lang w:val="en-US"/>
              </w:rPr>
            </w:pPr>
            <w:r w:rsidRPr="001626C1">
              <w:rPr>
                <w:rFonts w:cs="Arial"/>
                <w:lang w:val="en-US"/>
              </w:rPr>
              <w:t>International Cooperation Adviser</w:t>
            </w:r>
          </w:p>
        </w:tc>
        <w:tc>
          <w:tcPr>
            <w:tcW w:w="2688" w:type="pct"/>
          </w:tcPr>
          <w:p w14:paraId="472A7669" w14:textId="3E3718EF" w:rsidR="005E723C" w:rsidRPr="001626C1" w:rsidRDefault="005E723C" w:rsidP="005E723C">
            <w:pPr>
              <w:tabs>
                <w:tab w:val="left" w:pos="-2127"/>
                <w:tab w:val="left" w:pos="-1985"/>
                <w:tab w:val="left" w:pos="-1440"/>
                <w:tab w:val="left" w:pos="-709"/>
                <w:tab w:val="left" w:pos="-142"/>
              </w:tabs>
              <w:jc w:val="both"/>
              <w:rPr>
                <w:rFonts w:cs="Arial"/>
                <w:lang w:val="en-US"/>
              </w:rPr>
            </w:pPr>
            <w:r w:rsidRPr="001626C1">
              <w:rPr>
                <w:rFonts w:cs="Arial"/>
                <w:lang w:val="en-US"/>
              </w:rPr>
              <w:t>Speaker and participant at conferences and workshops</w:t>
            </w:r>
            <w:r w:rsidR="002F402A" w:rsidRPr="001626C1">
              <w:rPr>
                <w:rFonts w:cs="Arial"/>
                <w:lang w:val="en-US"/>
              </w:rPr>
              <w:t xml:space="preserve"> in China with follow-up activities, including conference reports, book publications and academic papers: </w:t>
            </w:r>
            <w:r w:rsidRPr="001626C1">
              <w:rPr>
                <w:rFonts w:cs="Arial"/>
                <w:lang w:val="en-US"/>
              </w:rPr>
              <w:t>20th Beijing Development Forum</w:t>
            </w:r>
            <w:r w:rsidR="002F402A" w:rsidRPr="001626C1">
              <w:rPr>
                <w:rFonts w:cs="Arial"/>
                <w:lang w:val="en-US"/>
              </w:rPr>
              <w:t xml:space="preserve">, </w:t>
            </w:r>
            <w:r w:rsidRPr="001626C1">
              <w:rPr>
                <w:rFonts w:cs="Arial"/>
                <w:lang w:val="en-US"/>
              </w:rPr>
              <w:t xml:space="preserve">Center for China and </w:t>
            </w:r>
            <w:proofErr w:type="spellStart"/>
            <w:r w:rsidRPr="001626C1">
              <w:rPr>
                <w:rFonts w:cs="Arial"/>
                <w:lang w:val="en-US"/>
              </w:rPr>
              <w:t>Globalisation</w:t>
            </w:r>
            <w:proofErr w:type="spellEnd"/>
            <w:r w:rsidRPr="001626C1">
              <w:rPr>
                <w:rFonts w:cs="Arial"/>
                <w:lang w:val="en-US"/>
              </w:rPr>
              <w:t xml:space="preserve"> Think Tank Forum</w:t>
            </w:r>
            <w:r w:rsidR="002F402A" w:rsidRPr="001626C1">
              <w:rPr>
                <w:rFonts w:cs="Arial"/>
                <w:lang w:val="en-US"/>
              </w:rPr>
              <w:t xml:space="preserve"> (Beijing</w:t>
            </w:r>
            <w:r w:rsidR="008F24DC">
              <w:rPr>
                <w:rFonts w:cs="Arial"/>
                <w:lang w:val="en-US"/>
              </w:rPr>
              <w:t>, Peking University</w:t>
            </w:r>
            <w:r w:rsidR="002F402A" w:rsidRPr="001626C1">
              <w:rPr>
                <w:rFonts w:cs="Arial"/>
                <w:lang w:val="en-US"/>
              </w:rPr>
              <w:t>)</w:t>
            </w:r>
            <w:r w:rsidR="00593560">
              <w:rPr>
                <w:rFonts w:cs="Arial"/>
                <w:lang w:val="en-US"/>
              </w:rPr>
              <w:t>;</w:t>
            </w:r>
            <w:r w:rsidR="002F402A" w:rsidRPr="001626C1">
              <w:rPr>
                <w:rFonts w:cs="Arial"/>
                <w:lang w:val="en-US"/>
              </w:rPr>
              <w:t xml:space="preserve"> </w:t>
            </w:r>
            <w:r w:rsidRPr="001626C1">
              <w:rPr>
                <w:rFonts w:cs="Arial"/>
                <w:lang w:val="en-US"/>
              </w:rPr>
              <w:t>Asia Philanthropy Forum</w:t>
            </w:r>
            <w:r w:rsidR="002F402A" w:rsidRPr="001626C1">
              <w:rPr>
                <w:rFonts w:cs="Arial"/>
                <w:lang w:val="en-US"/>
              </w:rPr>
              <w:t xml:space="preserve"> (Haikou University), Asia Pacific Venture Capital Forum (Beijing, Tokyo, online)</w:t>
            </w:r>
            <w:r w:rsidR="00593560">
              <w:rPr>
                <w:rFonts w:cs="Arial"/>
                <w:lang w:val="en-US"/>
              </w:rPr>
              <w:t>;</w:t>
            </w:r>
            <w:r w:rsidR="002F402A" w:rsidRPr="001626C1">
              <w:rPr>
                <w:rFonts w:cs="Arial"/>
                <w:lang w:val="en-US"/>
              </w:rPr>
              <w:t xml:space="preserve"> </w:t>
            </w:r>
            <w:r w:rsidR="00B133CB">
              <w:rPr>
                <w:rFonts w:cs="Arial"/>
                <w:lang w:val="en-US"/>
              </w:rPr>
              <w:t xml:space="preserve">Future Literacy and Global Perspectives on Megatrends </w:t>
            </w:r>
            <w:r w:rsidR="00593560">
              <w:rPr>
                <w:rFonts w:cs="Arial"/>
                <w:lang w:val="en-US"/>
              </w:rPr>
              <w:t>(</w:t>
            </w:r>
            <w:r w:rsidR="008F24DC">
              <w:rPr>
                <w:rFonts w:cs="Arial"/>
                <w:lang w:val="en-US"/>
              </w:rPr>
              <w:t xml:space="preserve">Shanghai, </w:t>
            </w:r>
            <w:r w:rsidR="00593560">
              <w:rPr>
                <w:rFonts w:cs="Arial"/>
                <w:lang w:val="en-US"/>
              </w:rPr>
              <w:t xml:space="preserve">Tongji University); </w:t>
            </w:r>
            <w:r w:rsidR="002F402A" w:rsidRPr="001626C1">
              <w:rPr>
                <w:rFonts w:cs="Arial"/>
                <w:lang w:val="en-US"/>
              </w:rPr>
              <w:t>International symposium on Human Civilization and the Path to Modernization (Peking University), German-Chinese Relations in the Global Context (</w:t>
            </w:r>
            <w:r w:rsidR="008F24DC">
              <w:rPr>
                <w:rFonts w:cs="Arial"/>
                <w:lang w:val="en-US"/>
              </w:rPr>
              <w:t xml:space="preserve">FU </w:t>
            </w:r>
            <w:r w:rsidR="00593560">
              <w:rPr>
                <w:rFonts w:cs="Arial"/>
                <w:lang w:val="en-US"/>
              </w:rPr>
              <w:t>Berlin</w:t>
            </w:r>
            <w:r w:rsidR="008F24DC">
              <w:rPr>
                <w:rFonts w:cs="Arial"/>
                <w:lang w:val="en-US"/>
              </w:rPr>
              <w:t xml:space="preserve">, Confucius </w:t>
            </w:r>
            <w:proofErr w:type="spellStart"/>
            <w:r w:rsidR="008F24DC">
              <w:rPr>
                <w:rFonts w:cs="Arial"/>
                <w:lang w:val="en-US"/>
              </w:rPr>
              <w:t>Insitute</w:t>
            </w:r>
            <w:proofErr w:type="spellEnd"/>
            <w:r w:rsidR="00593560">
              <w:rPr>
                <w:rFonts w:cs="Arial"/>
                <w:lang w:val="en-US"/>
              </w:rPr>
              <w:t xml:space="preserve"> &amp; online, </w:t>
            </w:r>
            <w:r w:rsidR="002F402A" w:rsidRPr="001626C1">
              <w:rPr>
                <w:rFonts w:cs="Arial"/>
                <w:lang w:val="en-US"/>
              </w:rPr>
              <w:t xml:space="preserve">with book </w:t>
            </w:r>
            <w:r w:rsidR="008F24DC">
              <w:rPr>
                <w:rFonts w:cs="Arial"/>
                <w:lang w:val="en-US"/>
              </w:rPr>
              <w:t xml:space="preserve">chapter </w:t>
            </w:r>
            <w:r w:rsidR="002F402A" w:rsidRPr="001626C1">
              <w:rPr>
                <w:rFonts w:cs="Arial"/>
                <w:lang w:val="en-US"/>
              </w:rPr>
              <w:t>publication)</w:t>
            </w:r>
            <w:r w:rsidR="0006312C">
              <w:rPr>
                <w:rFonts w:cs="Arial"/>
                <w:lang w:val="en-US"/>
              </w:rPr>
              <w:t>, China’s Ecological Civilization Progress in a Changing World (</w:t>
            </w:r>
            <w:r w:rsidR="008F24DC">
              <w:rPr>
                <w:rFonts w:cs="Arial"/>
                <w:lang w:val="en-US"/>
              </w:rPr>
              <w:t>Peking University</w:t>
            </w:r>
            <w:r w:rsidR="0006312C">
              <w:rPr>
                <w:rFonts w:cs="Arial"/>
                <w:lang w:val="en-US"/>
              </w:rPr>
              <w:t>);</w:t>
            </w:r>
            <w:r w:rsidR="008F24DC" w:rsidRPr="008F24DC">
              <w:rPr>
                <w:rFonts w:ascii="Arial" w:hAnsi="Arial" w:cs="Arial"/>
                <w:color w:val="000000"/>
                <w:sz w:val="20"/>
                <w:szCs w:val="20"/>
                <w:lang w:val="en-US"/>
              </w:rPr>
              <w:t xml:space="preserve"> </w:t>
            </w:r>
            <w:r w:rsidR="008F24DC" w:rsidRPr="008F24DC">
              <w:rPr>
                <w:rFonts w:cs="Arial"/>
                <w:lang w:val="en-US"/>
              </w:rPr>
              <w:t>China and India on the Rise: How Global Megatrends Shape the Future of two Ascending Powers</w:t>
            </w:r>
            <w:r w:rsidR="008F24DC">
              <w:rPr>
                <w:rFonts w:cs="Arial"/>
                <w:lang w:val="en-US"/>
              </w:rPr>
              <w:t xml:space="preserve"> (Berlin Science Week)</w:t>
            </w:r>
          </w:p>
          <w:p w14:paraId="77A8BEB7" w14:textId="0EFE1EAE" w:rsidR="005E723C" w:rsidRPr="001626C1" w:rsidRDefault="00593560" w:rsidP="005E723C">
            <w:pPr>
              <w:tabs>
                <w:tab w:val="left" w:pos="-2127"/>
                <w:tab w:val="left" w:pos="-1985"/>
                <w:tab w:val="left" w:pos="-1440"/>
                <w:tab w:val="left" w:pos="-709"/>
                <w:tab w:val="left" w:pos="-142"/>
              </w:tabs>
              <w:jc w:val="both"/>
              <w:rPr>
                <w:rFonts w:cs="Arial"/>
                <w:lang w:val="en-US"/>
              </w:rPr>
            </w:pPr>
            <w:r>
              <w:rPr>
                <w:rFonts w:cs="Arial"/>
                <w:lang w:val="en-US"/>
              </w:rPr>
              <w:t>W</w:t>
            </w:r>
            <w:r w:rsidR="005E723C" w:rsidRPr="001626C1">
              <w:rPr>
                <w:rFonts w:cs="Arial"/>
                <w:lang w:val="en-US"/>
              </w:rPr>
              <w:t xml:space="preserve">orkshop </w:t>
            </w:r>
            <w:r>
              <w:rPr>
                <w:rFonts w:cs="Arial"/>
                <w:lang w:val="en-US"/>
              </w:rPr>
              <w:t xml:space="preserve">and lectures </w:t>
            </w:r>
            <w:r w:rsidR="005E723C" w:rsidRPr="001626C1">
              <w:rPr>
                <w:rFonts w:cs="Arial"/>
                <w:lang w:val="en-US"/>
              </w:rPr>
              <w:t>on Climate Policies in Global Cities; UNFCCC COP 28; Climate Policies in Germany; ESG and Urban Sustainability</w:t>
            </w:r>
            <w:r w:rsidR="0006312C">
              <w:rPr>
                <w:rFonts w:cs="Arial"/>
                <w:lang w:val="en-US"/>
              </w:rPr>
              <w:t>; Social Welfare Policies in Germany;</w:t>
            </w:r>
            <w:r>
              <w:rPr>
                <w:rFonts w:cs="Arial"/>
                <w:lang w:val="en-US"/>
              </w:rPr>
              <w:t xml:space="preserve"> workshop on En-Roads Climate Action Simulator by Climate Interactive</w:t>
            </w:r>
          </w:p>
        </w:tc>
      </w:tr>
      <w:tr w:rsidR="002873BA" w:rsidRPr="00693559" w14:paraId="1F3A65F4" w14:textId="77777777" w:rsidTr="003C46F4">
        <w:tc>
          <w:tcPr>
            <w:tcW w:w="198" w:type="pct"/>
          </w:tcPr>
          <w:p w14:paraId="3269F0BA"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BFB2585" w14:textId="77777777" w:rsidR="005E723C" w:rsidRDefault="005E723C" w:rsidP="005E723C">
            <w:pPr>
              <w:tabs>
                <w:tab w:val="left" w:pos="-2127"/>
                <w:tab w:val="left" w:pos="-1985"/>
                <w:tab w:val="left" w:pos="-1440"/>
                <w:tab w:val="left" w:pos="-709"/>
                <w:tab w:val="left" w:pos="-142"/>
              </w:tabs>
              <w:rPr>
                <w:rFonts w:cs="Arial"/>
                <w:spacing w:val="0"/>
                <w:szCs w:val="22"/>
              </w:rPr>
            </w:pPr>
            <w:r>
              <w:rPr>
                <w:rFonts w:cs="Arial"/>
              </w:rPr>
              <w:t xml:space="preserve">02/2024 </w:t>
            </w:r>
            <w:r>
              <w:rPr>
                <w:rFonts w:cs="Arial"/>
                <w:szCs w:val="22"/>
              </w:rPr>
              <w:t>–</w:t>
            </w:r>
          </w:p>
          <w:p w14:paraId="4E3B98B8" w14:textId="1CDB5ACD" w:rsidR="005E723C" w:rsidRDefault="005E723C" w:rsidP="005E723C">
            <w:pPr>
              <w:rPr>
                <w:lang w:val="en-US"/>
              </w:rPr>
            </w:pPr>
            <w:r>
              <w:rPr>
                <w:rFonts w:cs="Arial"/>
                <w:szCs w:val="22"/>
              </w:rPr>
              <w:t>05/2024</w:t>
            </w:r>
          </w:p>
        </w:tc>
        <w:tc>
          <w:tcPr>
            <w:tcW w:w="414" w:type="pct"/>
          </w:tcPr>
          <w:p w14:paraId="5F5EB17F" w14:textId="49A69098" w:rsidR="005E723C" w:rsidRDefault="002873BA" w:rsidP="002873BA">
            <w:pPr>
              <w:rPr>
                <w:lang w:val="en-US"/>
              </w:rPr>
            </w:pPr>
            <w:r>
              <w:rPr>
                <w:bCs/>
              </w:rPr>
              <w:t>Online</w:t>
            </w:r>
          </w:p>
        </w:tc>
        <w:tc>
          <w:tcPr>
            <w:tcW w:w="907" w:type="pct"/>
          </w:tcPr>
          <w:p w14:paraId="6FED446C" w14:textId="11FD7A51" w:rsidR="005E723C" w:rsidRPr="00CE7AF9" w:rsidRDefault="005E723C" w:rsidP="005E723C">
            <w:pPr>
              <w:tabs>
                <w:tab w:val="left" w:pos="-2127"/>
                <w:tab w:val="left" w:pos="-1985"/>
                <w:tab w:val="left" w:pos="-1440"/>
                <w:tab w:val="left" w:pos="-709"/>
                <w:tab w:val="left" w:pos="-142"/>
              </w:tabs>
              <w:rPr>
                <w:rFonts w:cs="Arial"/>
                <w:lang w:val="en-US"/>
              </w:rPr>
            </w:pPr>
            <w:r w:rsidRPr="00CE7AF9">
              <w:rPr>
                <w:rFonts w:cs="Arial"/>
                <w:lang w:val="en-US"/>
              </w:rPr>
              <w:t>European Commission</w:t>
            </w:r>
            <w:r w:rsidR="002F402A">
              <w:rPr>
                <w:rFonts w:cs="Arial"/>
                <w:lang w:val="en-US"/>
              </w:rPr>
              <w:t>,</w:t>
            </w:r>
          </w:p>
          <w:p w14:paraId="4ECC4022" w14:textId="5C03A4FE" w:rsidR="005E723C" w:rsidRPr="00F40CBC" w:rsidRDefault="0006312C" w:rsidP="005E723C">
            <w:pPr>
              <w:rPr>
                <w:b/>
                <w:lang w:val="en-US"/>
              </w:rPr>
            </w:pPr>
            <w:r w:rsidRPr="00CE7AF9">
              <w:rPr>
                <w:rFonts w:cs="Arial"/>
                <w:lang w:val="en-US"/>
              </w:rPr>
              <w:t>European Research Executive Agency</w:t>
            </w:r>
            <w:r>
              <w:rPr>
                <w:rFonts w:cs="Arial"/>
                <w:lang w:val="en-US"/>
              </w:rPr>
              <w:t xml:space="preserve"> (REA)</w:t>
            </w:r>
          </w:p>
        </w:tc>
        <w:tc>
          <w:tcPr>
            <w:tcW w:w="484" w:type="pct"/>
          </w:tcPr>
          <w:sdt>
            <w:sdtPr>
              <w:rPr>
                <w:rFonts w:cs="Arial"/>
                <w:bCs/>
              </w:rPr>
              <w:alias w:val="Position in the evaluation team"/>
              <w:tag w:val="select an element"/>
              <w:id w:val="-787965197"/>
              <w:placeholder>
                <w:docPart w:val="457F29F54612412D9C317B3B31335BBA"/>
              </w:placeholder>
              <w:comboBox>
                <w:listItem w:displayText="lead- evaluator" w:value="lead- evaluator"/>
                <w:listItem w:displayText="co- evaluator" w:value="co- evaluator"/>
                <w:listItem w:displayText="technical backstopper" w:value="technical backstopper"/>
              </w:comboBox>
            </w:sdtPr>
            <w:sdtEndPr/>
            <w:sdtContent>
              <w:p w14:paraId="0ED49808" w14:textId="3A29840E" w:rsidR="005E723C" w:rsidRDefault="005E723C" w:rsidP="005E723C">
                <w:pPr>
                  <w:tabs>
                    <w:tab w:val="left" w:pos="-2127"/>
                    <w:tab w:val="left" w:pos="-1985"/>
                    <w:tab w:val="left" w:pos="-1440"/>
                    <w:tab w:val="left" w:pos="-709"/>
                    <w:tab w:val="left" w:pos="-142"/>
                  </w:tabs>
                  <w:rPr>
                    <w:rFonts w:cs="Arial"/>
                    <w:bCs/>
                  </w:rPr>
                </w:pPr>
                <w:proofErr w:type="spellStart"/>
                <w:r>
                  <w:rPr>
                    <w:rFonts w:cs="Arial"/>
                    <w:bCs/>
                  </w:rPr>
                  <w:t>Evaluator</w:t>
                </w:r>
                <w:proofErr w:type="spellEnd"/>
              </w:p>
            </w:sdtContent>
          </w:sdt>
          <w:p w14:paraId="0656BA21" w14:textId="77777777" w:rsidR="005E723C" w:rsidRPr="00685E7D" w:rsidRDefault="005E723C" w:rsidP="005E723C">
            <w:pPr>
              <w:rPr>
                <w:b/>
                <w:lang w:val="en-US"/>
              </w:rPr>
            </w:pPr>
          </w:p>
        </w:tc>
        <w:tc>
          <w:tcPr>
            <w:tcW w:w="2688" w:type="pct"/>
          </w:tcPr>
          <w:p w14:paraId="3E215158" w14:textId="55B20209" w:rsidR="005E723C" w:rsidRPr="00E26D22" w:rsidRDefault="00DA6820" w:rsidP="005E723C">
            <w:pPr>
              <w:tabs>
                <w:tab w:val="left" w:pos="-2127"/>
                <w:tab w:val="left" w:pos="-1985"/>
                <w:tab w:val="left" w:pos="-1440"/>
                <w:tab w:val="left" w:pos="-709"/>
                <w:tab w:val="left" w:pos="-142"/>
              </w:tabs>
              <w:jc w:val="both"/>
              <w:rPr>
                <w:rFonts w:cs="Arial"/>
                <w:lang w:val="en-US"/>
              </w:rPr>
            </w:pPr>
            <w:r>
              <w:rPr>
                <w:rFonts w:cs="Arial"/>
                <w:lang w:val="en-US"/>
              </w:rPr>
              <w:t xml:space="preserve">Drafting of Individual </w:t>
            </w:r>
            <w:r w:rsidR="005E723C" w:rsidRPr="00E26D22">
              <w:rPr>
                <w:rFonts w:cs="Arial"/>
                <w:lang w:val="en-US"/>
              </w:rPr>
              <w:t>Evaluati</w:t>
            </w:r>
            <w:r>
              <w:rPr>
                <w:rFonts w:cs="Arial"/>
                <w:lang w:val="en-US"/>
              </w:rPr>
              <w:t xml:space="preserve">on Reports, Consensus Reports, and Participation in Final Evaluation Panel </w:t>
            </w:r>
            <w:r w:rsidR="005E723C" w:rsidRPr="00E26D22">
              <w:rPr>
                <w:rFonts w:cs="Arial"/>
                <w:lang w:val="en-US"/>
              </w:rPr>
              <w:t xml:space="preserve">of project proposals submitted by consortia of </w:t>
            </w:r>
            <w:proofErr w:type="gramStart"/>
            <w:r w:rsidR="005E723C" w:rsidRPr="00E26D22">
              <w:rPr>
                <w:rFonts w:cs="Arial"/>
                <w:lang w:val="en-US"/>
              </w:rPr>
              <w:t>Universities</w:t>
            </w:r>
            <w:proofErr w:type="gramEnd"/>
            <w:r w:rsidR="005E723C" w:rsidRPr="00E26D22">
              <w:rPr>
                <w:rFonts w:cs="Arial"/>
                <w:lang w:val="en-US"/>
              </w:rPr>
              <w:t xml:space="preserve"> and other stakeholders in response to a European Commission call for research and innovation proposals on “Multilevel governance in times of digital and climate transitions.”</w:t>
            </w:r>
          </w:p>
        </w:tc>
      </w:tr>
      <w:tr w:rsidR="002873BA" w:rsidRPr="00693559" w14:paraId="0C1909A1" w14:textId="77777777" w:rsidTr="003C46F4">
        <w:tc>
          <w:tcPr>
            <w:tcW w:w="198" w:type="pct"/>
          </w:tcPr>
          <w:p w14:paraId="740281FA" w14:textId="77777777" w:rsidR="005E723C" w:rsidRPr="00CE7AF9"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1CA780B3" w14:textId="42E682BF" w:rsidR="005E723C" w:rsidRDefault="005E723C" w:rsidP="005E723C">
            <w:pPr>
              <w:tabs>
                <w:tab w:val="left" w:pos="-2127"/>
                <w:tab w:val="left" w:pos="-1985"/>
                <w:tab w:val="left" w:pos="-1440"/>
                <w:tab w:val="left" w:pos="-709"/>
                <w:tab w:val="left" w:pos="-142"/>
              </w:tabs>
              <w:rPr>
                <w:rFonts w:cs="Arial"/>
                <w:szCs w:val="22"/>
              </w:rPr>
            </w:pPr>
            <w:r>
              <w:rPr>
                <w:rFonts w:cs="Arial"/>
              </w:rPr>
              <w:t>0</w:t>
            </w:r>
            <w:r w:rsidR="00D4562A">
              <w:rPr>
                <w:rFonts w:cs="Arial"/>
              </w:rPr>
              <w:t>7</w:t>
            </w:r>
            <w:r>
              <w:rPr>
                <w:rFonts w:cs="Arial"/>
              </w:rPr>
              <w:t xml:space="preserve">/2023 </w:t>
            </w:r>
            <w:r w:rsidRPr="00F464C9">
              <w:rPr>
                <w:rFonts w:cs="Arial"/>
                <w:szCs w:val="22"/>
              </w:rPr>
              <w:t>–</w:t>
            </w:r>
          </w:p>
          <w:p w14:paraId="1F414D6E" w14:textId="50DA708A" w:rsidR="005E723C" w:rsidRDefault="00D4562A" w:rsidP="005E723C">
            <w:pPr>
              <w:tabs>
                <w:tab w:val="left" w:pos="-2127"/>
                <w:tab w:val="left" w:pos="-1985"/>
                <w:tab w:val="left" w:pos="-1440"/>
                <w:tab w:val="left" w:pos="-709"/>
                <w:tab w:val="left" w:pos="-142"/>
              </w:tabs>
              <w:rPr>
                <w:rFonts w:cs="Arial"/>
              </w:rPr>
            </w:pPr>
            <w:r>
              <w:rPr>
                <w:rFonts w:cs="Arial"/>
                <w:szCs w:val="22"/>
              </w:rPr>
              <w:lastRenderedPageBreak/>
              <w:t>09</w:t>
            </w:r>
            <w:r w:rsidR="005E723C">
              <w:rPr>
                <w:rFonts w:cs="Arial"/>
                <w:szCs w:val="22"/>
              </w:rPr>
              <w:t>/2023</w:t>
            </w:r>
          </w:p>
        </w:tc>
        <w:tc>
          <w:tcPr>
            <w:tcW w:w="414" w:type="pct"/>
          </w:tcPr>
          <w:p w14:paraId="2744474F" w14:textId="03B322E1" w:rsidR="005E723C" w:rsidRDefault="005E723C" w:rsidP="002873BA">
            <w:pPr>
              <w:rPr>
                <w:rFonts w:cs="Arial"/>
                <w:bCs/>
              </w:rPr>
            </w:pPr>
            <w:r>
              <w:rPr>
                <w:rFonts w:cs="Arial"/>
                <w:bCs/>
              </w:rPr>
              <w:lastRenderedPageBreak/>
              <w:t>Palestine</w:t>
            </w:r>
          </w:p>
        </w:tc>
        <w:tc>
          <w:tcPr>
            <w:tcW w:w="907" w:type="pct"/>
          </w:tcPr>
          <w:p w14:paraId="0A4DBB2D" w14:textId="77777777" w:rsidR="005E723C" w:rsidRPr="006F01A4" w:rsidRDefault="005E723C" w:rsidP="005E723C">
            <w:pPr>
              <w:tabs>
                <w:tab w:val="left" w:pos="-2127"/>
                <w:tab w:val="left" w:pos="-1985"/>
                <w:tab w:val="left" w:pos="-1440"/>
                <w:tab w:val="left" w:pos="-709"/>
                <w:tab w:val="left" w:pos="-142"/>
              </w:tabs>
              <w:rPr>
                <w:rFonts w:cs="Arial"/>
                <w:lang w:val="en-US"/>
              </w:rPr>
            </w:pPr>
            <w:r w:rsidRPr="006F01A4">
              <w:rPr>
                <w:rFonts w:cs="Arial"/>
                <w:lang w:val="en-US"/>
              </w:rPr>
              <w:t>Dar al-Kalima University</w:t>
            </w:r>
          </w:p>
          <w:p w14:paraId="01706D15" w14:textId="631271FB" w:rsidR="005E723C" w:rsidRPr="006F01A4" w:rsidRDefault="005E723C" w:rsidP="005E723C">
            <w:pPr>
              <w:rPr>
                <w:rFonts w:cs="Arial"/>
                <w:lang w:val="en-US"/>
              </w:rPr>
            </w:pPr>
            <w:r w:rsidRPr="006F01A4">
              <w:rPr>
                <w:rFonts w:cs="Arial"/>
                <w:lang w:val="en-US"/>
              </w:rPr>
              <w:t>Bread for the World</w:t>
            </w:r>
          </w:p>
        </w:tc>
        <w:tc>
          <w:tcPr>
            <w:tcW w:w="484" w:type="pct"/>
          </w:tcPr>
          <w:p w14:paraId="55AB92B5" w14:textId="14B75570" w:rsidR="005E723C" w:rsidRPr="006F01A4" w:rsidRDefault="005E723C" w:rsidP="005E723C">
            <w:pPr>
              <w:tabs>
                <w:tab w:val="left" w:pos="-2127"/>
                <w:tab w:val="left" w:pos="-1985"/>
                <w:tab w:val="left" w:pos="-1440"/>
                <w:tab w:val="left" w:pos="-709"/>
                <w:tab w:val="left" w:pos="-142"/>
              </w:tabs>
              <w:rPr>
                <w:rFonts w:cs="Arial"/>
                <w:bCs/>
                <w:lang w:val="en-US"/>
              </w:rPr>
            </w:pPr>
            <w:r>
              <w:rPr>
                <w:rFonts w:cs="Arial"/>
                <w:bCs/>
                <w:lang w:val="en-US"/>
              </w:rPr>
              <w:t>Team Leader</w:t>
            </w:r>
          </w:p>
          <w:p w14:paraId="511567C4" w14:textId="77777777" w:rsidR="005E723C" w:rsidRPr="006F01A4" w:rsidRDefault="005E723C" w:rsidP="005E723C">
            <w:pPr>
              <w:rPr>
                <w:rFonts w:cs="Arial"/>
                <w:bCs/>
                <w:lang w:val="en-US"/>
              </w:rPr>
            </w:pPr>
          </w:p>
        </w:tc>
        <w:tc>
          <w:tcPr>
            <w:tcW w:w="2688" w:type="pct"/>
          </w:tcPr>
          <w:p w14:paraId="3D3A9954" w14:textId="79832763" w:rsidR="005E723C" w:rsidRPr="00E26D22" w:rsidRDefault="005E723C" w:rsidP="005E723C">
            <w:pPr>
              <w:tabs>
                <w:tab w:val="left" w:pos="-2127"/>
                <w:tab w:val="left" w:pos="-1985"/>
                <w:tab w:val="left" w:pos="-1440"/>
                <w:tab w:val="left" w:pos="-709"/>
                <w:tab w:val="left" w:pos="-142"/>
              </w:tabs>
              <w:jc w:val="both"/>
              <w:rPr>
                <w:rFonts w:cs="Arial"/>
                <w:lang w:val="en-US"/>
              </w:rPr>
            </w:pPr>
            <w:r w:rsidRPr="00E26D22">
              <w:rPr>
                <w:rFonts w:cs="Arial"/>
                <w:lang w:val="en-US"/>
              </w:rPr>
              <w:t xml:space="preserve">Evaluation </w:t>
            </w:r>
            <w:r w:rsidR="00D4562A">
              <w:rPr>
                <w:rFonts w:cs="Arial"/>
                <w:lang w:val="en-US"/>
              </w:rPr>
              <w:t xml:space="preserve">of the </w:t>
            </w:r>
            <w:r w:rsidRPr="00E26D22">
              <w:rPr>
                <w:rFonts w:cs="Arial"/>
                <w:lang w:val="en-US"/>
              </w:rPr>
              <w:t xml:space="preserve">Religion and State </w:t>
            </w:r>
            <w:proofErr w:type="spellStart"/>
            <w:r w:rsidR="00593560">
              <w:rPr>
                <w:rFonts w:cs="Arial"/>
                <w:lang w:val="en-US"/>
              </w:rPr>
              <w:t>P</w:t>
            </w:r>
            <w:r w:rsidRPr="00E26D22">
              <w:rPr>
                <w:rFonts w:cs="Arial"/>
                <w:lang w:val="en-US"/>
              </w:rPr>
              <w:t>rogramme</w:t>
            </w:r>
            <w:proofErr w:type="spellEnd"/>
            <w:r w:rsidRPr="00E26D22">
              <w:rPr>
                <w:rFonts w:cs="Arial"/>
                <w:lang w:val="en-US"/>
              </w:rPr>
              <w:t xml:space="preserve"> Middle East, Phase 5; project in support of Arab Christian communities in Middle East countries focusing on multi-stakeholder dialogue on </w:t>
            </w:r>
            <w:proofErr w:type="spellStart"/>
            <w:proofErr w:type="gramStart"/>
            <w:r w:rsidRPr="00E26D22">
              <w:rPr>
                <w:rFonts w:cs="Arial"/>
                <w:lang w:val="en-US"/>
              </w:rPr>
              <w:t>SDGs,citizens</w:t>
            </w:r>
            <w:proofErr w:type="spellEnd"/>
            <w:proofErr w:type="gramEnd"/>
            <w:r w:rsidRPr="00E26D22">
              <w:rPr>
                <w:rFonts w:cs="Arial"/>
                <w:lang w:val="en-US"/>
              </w:rPr>
              <w:t xml:space="preserve"> </w:t>
            </w:r>
            <w:r w:rsidRPr="00E26D22">
              <w:rPr>
                <w:rFonts w:cs="Arial"/>
                <w:lang w:val="en-US"/>
              </w:rPr>
              <w:lastRenderedPageBreak/>
              <w:t>awareness, community empowerment</w:t>
            </w:r>
            <w:r w:rsidR="00D4562A">
              <w:rPr>
                <w:rFonts w:cs="Arial"/>
                <w:lang w:val="en-US"/>
              </w:rPr>
              <w:t xml:space="preserve">; based on </w:t>
            </w:r>
            <w:r w:rsidRPr="00E26D22">
              <w:rPr>
                <w:rFonts w:cs="Arial"/>
                <w:lang w:val="en-US"/>
              </w:rPr>
              <w:t>OECD/DAC criteria</w:t>
            </w:r>
            <w:r w:rsidR="00D4562A">
              <w:rPr>
                <w:rFonts w:cs="Arial"/>
                <w:lang w:val="en-US"/>
              </w:rPr>
              <w:t xml:space="preserve"> and interviews, focus group discussions.</w:t>
            </w:r>
          </w:p>
        </w:tc>
      </w:tr>
      <w:tr w:rsidR="002873BA" w:rsidRPr="00693559" w14:paraId="2B17CBEE" w14:textId="77777777" w:rsidTr="003C46F4">
        <w:tc>
          <w:tcPr>
            <w:tcW w:w="198" w:type="pct"/>
          </w:tcPr>
          <w:p w14:paraId="5686F78E" w14:textId="77777777" w:rsidR="005E723C" w:rsidRPr="00CE7AF9"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36F6D56" w14:textId="77777777" w:rsidR="005E723C" w:rsidRDefault="005E723C" w:rsidP="005E723C">
            <w:pPr>
              <w:tabs>
                <w:tab w:val="left" w:pos="-2127"/>
                <w:tab w:val="left" w:pos="-1985"/>
                <w:tab w:val="left" w:pos="-1440"/>
                <w:tab w:val="left" w:pos="-709"/>
                <w:tab w:val="left" w:pos="-142"/>
              </w:tabs>
              <w:rPr>
                <w:rFonts w:cs="Arial"/>
                <w:szCs w:val="22"/>
              </w:rPr>
            </w:pPr>
            <w:r>
              <w:rPr>
                <w:rFonts w:cs="Arial"/>
              </w:rPr>
              <w:t xml:space="preserve">04/2023 </w:t>
            </w:r>
            <w:r>
              <w:rPr>
                <w:rFonts w:cs="Arial"/>
                <w:szCs w:val="22"/>
              </w:rPr>
              <w:t>–</w:t>
            </w:r>
          </w:p>
          <w:p w14:paraId="37B06363" w14:textId="64C23C3B" w:rsidR="005E723C" w:rsidRDefault="005E723C" w:rsidP="005E723C">
            <w:pPr>
              <w:rPr>
                <w:lang w:val="en-US"/>
              </w:rPr>
            </w:pPr>
            <w:r>
              <w:rPr>
                <w:rFonts w:cs="Arial"/>
                <w:szCs w:val="22"/>
              </w:rPr>
              <w:t>06/2023</w:t>
            </w:r>
          </w:p>
        </w:tc>
        <w:tc>
          <w:tcPr>
            <w:tcW w:w="414" w:type="pct"/>
          </w:tcPr>
          <w:p w14:paraId="04E1A469" w14:textId="3F974576" w:rsidR="005E723C" w:rsidRDefault="002873BA" w:rsidP="005E723C">
            <w:pPr>
              <w:rPr>
                <w:lang w:val="en-US"/>
              </w:rPr>
            </w:pPr>
            <w:r>
              <w:rPr>
                <w:rFonts w:cs="Arial"/>
                <w:bCs/>
              </w:rPr>
              <w:t>Online</w:t>
            </w:r>
          </w:p>
        </w:tc>
        <w:tc>
          <w:tcPr>
            <w:tcW w:w="907" w:type="pct"/>
          </w:tcPr>
          <w:p w14:paraId="5F6D02A5" w14:textId="014F5607" w:rsidR="005E723C" w:rsidRPr="00707702" w:rsidRDefault="005E723C" w:rsidP="005E723C">
            <w:pPr>
              <w:rPr>
                <w:b/>
                <w:lang w:val="en-US"/>
              </w:rPr>
            </w:pPr>
            <w:r>
              <w:rPr>
                <w:rFonts w:cs="Arial"/>
              </w:rPr>
              <w:t xml:space="preserve">European </w:t>
            </w:r>
            <w:proofErr w:type="spellStart"/>
            <w:r>
              <w:rPr>
                <w:rFonts w:cs="Arial"/>
              </w:rPr>
              <w:t>Commission</w:t>
            </w:r>
            <w:proofErr w:type="spellEnd"/>
            <w:r w:rsidR="0006312C">
              <w:rPr>
                <w:rFonts w:cs="Arial"/>
              </w:rPr>
              <w:t xml:space="preserve"> / REA</w:t>
            </w:r>
          </w:p>
        </w:tc>
        <w:tc>
          <w:tcPr>
            <w:tcW w:w="484" w:type="pct"/>
          </w:tcPr>
          <w:p w14:paraId="740B5E1D" w14:textId="59F0963D" w:rsidR="005E723C" w:rsidRDefault="005E723C" w:rsidP="005E723C">
            <w:pPr>
              <w:rPr>
                <w:b/>
                <w:lang w:val="en-US"/>
              </w:rPr>
            </w:pPr>
            <w:proofErr w:type="spellStart"/>
            <w:r>
              <w:rPr>
                <w:rFonts w:cs="Arial"/>
                <w:bCs/>
              </w:rPr>
              <w:t>Evaluator</w:t>
            </w:r>
            <w:proofErr w:type="spellEnd"/>
          </w:p>
        </w:tc>
        <w:tc>
          <w:tcPr>
            <w:tcW w:w="2688" w:type="pct"/>
          </w:tcPr>
          <w:p w14:paraId="39DB3F4A" w14:textId="11439FC2" w:rsidR="005E723C" w:rsidRPr="00E26D22" w:rsidRDefault="005E723C" w:rsidP="005E723C">
            <w:pPr>
              <w:tabs>
                <w:tab w:val="left" w:pos="-2127"/>
                <w:tab w:val="left" w:pos="-1985"/>
                <w:tab w:val="left" w:pos="-1440"/>
                <w:tab w:val="left" w:pos="-709"/>
                <w:tab w:val="left" w:pos="-142"/>
              </w:tabs>
              <w:jc w:val="both"/>
              <w:rPr>
                <w:lang w:val="en-US"/>
              </w:rPr>
            </w:pPr>
            <w:r w:rsidRPr="00E26D22">
              <w:rPr>
                <w:rFonts w:cs="Arial"/>
                <w:lang w:val="en-US"/>
              </w:rPr>
              <w:t xml:space="preserve">Evaluation of project proposals submitted by consortia of </w:t>
            </w:r>
            <w:proofErr w:type="gramStart"/>
            <w:r w:rsidRPr="00E26D22">
              <w:rPr>
                <w:rFonts w:cs="Arial"/>
                <w:lang w:val="en-US"/>
              </w:rPr>
              <w:t>Universities</w:t>
            </w:r>
            <w:proofErr w:type="gramEnd"/>
            <w:r w:rsidRPr="00E26D22">
              <w:rPr>
                <w:rFonts w:cs="Arial"/>
                <w:lang w:val="en-US"/>
              </w:rPr>
              <w:t xml:space="preserve"> and other stakeholders in response to a European Commission call for research and innovation proposals on “The climate imperative and its impact on democratic governance”</w:t>
            </w:r>
          </w:p>
        </w:tc>
      </w:tr>
      <w:tr w:rsidR="002873BA" w:rsidRPr="00693559" w14:paraId="64B45FAE" w14:textId="77777777" w:rsidTr="003C46F4">
        <w:tc>
          <w:tcPr>
            <w:tcW w:w="198" w:type="pct"/>
          </w:tcPr>
          <w:p w14:paraId="29BE7B31"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F360969" w14:textId="77777777" w:rsidR="005E723C" w:rsidRPr="00EF26EB" w:rsidRDefault="005E723C" w:rsidP="005E723C">
            <w:pPr>
              <w:tabs>
                <w:tab w:val="left" w:pos="-2127"/>
                <w:tab w:val="left" w:pos="-1985"/>
                <w:tab w:val="left" w:pos="-1440"/>
                <w:tab w:val="left" w:pos="-709"/>
                <w:tab w:val="left" w:pos="-142"/>
              </w:tabs>
              <w:rPr>
                <w:rFonts w:cs="Arial"/>
              </w:rPr>
            </w:pPr>
            <w:r w:rsidRPr="00EF26EB">
              <w:rPr>
                <w:rFonts w:cs="Arial"/>
              </w:rPr>
              <w:t>03/2022-</w:t>
            </w:r>
          </w:p>
          <w:p w14:paraId="0B88E25E" w14:textId="4713CFAB" w:rsidR="005E723C" w:rsidRPr="00EF26EB" w:rsidRDefault="005E723C" w:rsidP="005E723C">
            <w:pPr>
              <w:tabs>
                <w:tab w:val="left" w:pos="-2127"/>
                <w:tab w:val="left" w:pos="-1985"/>
                <w:tab w:val="left" w:pos="-1440"/>
                <w:tab w:val="left" w:pos="-709"/>
                <w:tab w:val="left" w:pos="-142"/>
              </w:tabs>
              <w:spacing w:before="60" w:after="60"/>
              <w:rPr>
                <w:rFonts w:cs="Arial"/>
              </w:rPr>
            </w:pPr>
            <w:r w:rsidRPr="00EF26EB">
              <w:rPr>
                <w:rFonts w:cs="Arial"/>
              </w:rPr>
              <w:t>07/2022</w:t>
            </w:r>
          </w:p>
        </w:tc>
        <w:tc>
          <w:tcPr>
            <w:tcW w:w="414" w:type="pct"/>
          </w:tcPr>
          <w:p w14:paraId="0DF6326E" w14:textId="35D260CA" w:rsidR="002873BA" w:rsidRPr="002873BA" w:rsidRDefault="002873BA" w:rsidP="005E723C">
            <w:pPr>
              <w:tabs>
                <w:tab w:val="left" w:pos="-2127"/>
                <w:tab w:val="left" w:pos="-1985"/>
                <w:tab w:val="left" w:pos="-1440"/>
                <w:tab w:val="left" w:pos="-709"/>
                <w:tab w:val="left" w:pos="-142"/>
                <w:tab w:val="left" w:pos="0"/>
              </w:tabs>
              <w:rPr>
                <w:rFonts w:cs="Arial"/>
                <w:lang w:val="en-US"/>
              </w:rPr>
            </w:pPr>
            <w:r w:rsidRPr="002873BA">
              <w:rPr>
                <w:rFonts w:cs="Arial"/>
                <w:lang w:val="en-US"/>
              </w:rPr>
              <w:t>Remot</w:t>
            </w:r>
            <w:r>
              <w:rPr>
                <w:rFonts w:cs="Arial"/>
                <w:lang w:val="en-US"/>
              </w:rPr>
              <w:t>e</w:t>
            </w:r>
          </w:p>
          <w:p w14:paraId="1D60E247" w14:textId="0F40BC13" w:rsidR="005E723C" w:rsidRPr="002873BA" w:rsidRDefault="005E723C" w:rsidP="005E723C">
            <w:pPr>
              <w:tabs>
                <w:tab w:val="left" w:pos="-2127"/>
                <w:tab w:val="left" w:pos="-1985"/>
                <w:tab w:val="left" w:pos="-1440"/>
                <w:tab w:val="left" w:pos="-709"/>
                <w:tab w:val="left" w:pos="-142"/>
                <w:tab w:val="left" w:pos="0"/>
              </w:tabs>
              <w:rPr>
                <w:rFonts w:cs="Arial"/>
                <w:lang w:val="en-US"/>
              </w:rPr>
            </w:pPr>
            <w:proofErr w:type="spellStart"/>
            <w:r w:rsidRPr="002873BA">
              <w:rPr>
                <w:rFonts w:cs="Arial"/>
                <w:lang w:val="en-US"/>
              </w:rPr>
              <w:t>HongKong</w:t>
            </w:r>
            <w:proofErr w:type="spellEnd"/>
            <w:r w:rsidR="002873BA">
              <w:rPr>
                <w:rFonts w:cs="Arial"/>
                <w:lang w:val="en-US"/>
              </w:rPr>
              <w:t>,</w:t>
            </w:r>
            <w:r w:rsidR="002873BA" w:rsidRPr="002873BA">
              <w:rPr>
                <w:rFonts w:cs="Arial"/>
                <w:lang w:val="en-US"/>
              </w:rPr>
              <w:t xml:space="preserve"> </w:t>
            </w:r>
            <w:r w:rsidR="002873BA">
              <w:rPr>
                <w:rFonts w:cs="Arial"/>
                <w:lang w:val="en-US"/>
              </w:rPr>
              <w:t>online interviews</w:t>
            </w:r>
          </w:p>
        </w:tc>
        <w:tc>
          <w:tcPr>
            <w:tcW w:w="907" w:type="pct"/>
          </w:tcPr>
          <w:p w14:paraId="28D58520" w14:textId="0F93133F" w:rsidR="005E723C" w:rsidRPr="009B16A8" w:rsidRDefault="005E723C" w:rsidP="005E723C">
            <w:pPr>
              <w:tabs>
                <w:tab w:val="left" w:pos="-2127"/>
                <w:tab w:val="left" w:pos="-1985"/>
                <w:tab w:val="left" w:pos="-1440"/>
                <w:tab w:val="left" w:pos="-709"/>
                <w:tab w:val="left" w:pos="-142"/>
              </w:tabs>
              <w:rPr>
                <w:rFonts w:cs="Arial"/>
              </w:rPr>
            </w:pPr>
            <w:r w:rsidRPr="00EF26EB">
              <w:rPr>
                <w:rFonts w:cs="Arial"/>
              </w:rPr>
              <w:t xml:space="preserve">China Labour Bulletin (CLB), </w:t>
            </w:r>
            <w:proofErr w:type="spellStart"/>
            <w:r w:rsidRPr="00EF26EB">
              <w:rPr>
                <w:rFonts w:cs="Arial"/>
              </w:rPr>
              <w:t>HongKong</w:t>
            </w:r>
            <w:proofErr w:type="spellEnd"/>
          </w:p>
        </w:tc>
        <w:tc>
          <w:tcPr>
            <w:tcW w:w="484" w:type="pct"/>
          </w:tcPr>
          <w:p w14:paraId="2260F378" w14:textId="2885FBE1" w:rsidR="005E723C" w:rsidRDefault="005E723C" w:rsidP="005E723C">
            <w:pPr>
              <w:tabs>
                <w:tab w:val="left" w:pos="-2127"/>
                <w:tab w:val="left" w:pos="-1985"/>
                <w:tab w:val="left" w:pos="-1440"/>
                <w:tab w:val="left" w:pos="-709"/>
                <w:tab w:val="left" w:pos="-142"/>
              </w:tabs>
              <w:rPr>
                <w:rFonts w:cs="Arial"/>
              </w:rPr>
            </w:pPr>
            <w:r w:rsidRPr="00EF26EB">
              <w:rPr>
                <w:rFonts w:cs="Arial"/>
              </w:rPr>
              <w:t>Team Leader</w:t>
            </w:r>
          </w:p>
        </w:tc>
        <w:tc>
          <w:tcPr>
            <w:tcW w:w="2688" w:type="pct"/>
          </w:tcPr>
          <w:p w14:paraId="7C690A12" w14:textId="2BC67EDE" w:rsidR="005E723C" w:rsidRPr="00E26D22" w:rsidRDefault="005E723C" w:rsidP="005E723C">
            <w:pPr>
              <w:tabs>
                <w:tab w:val="left" w:pos="-2127"/>
                <w:tab w:val="left" w:pos="-1985"/>
                <w:tab w:val="left" w:pos="-1440"/>
                <w:tab w:val="left" w:pos="-709"/>
                <w:tab w:val="left" w:pos="-142"/>
              </w:tabs>
              <w:rPr>
                <w:rFonts w:cs="Arial"/>
                <w:lang w:val="en-US"/>
              </w:rPr>
            </w:pPr>
            <w:r w:rsidRPr="00E26D22">
              <w:rPr>
                <w:rFonts w:cs="Arial"/>
                <w:lang w:val="en-US"/>
              </w:rPr>
              <w:t>Evaluation of the project “</w:t>
            </w:r>
            <w:r w:rsidRPr="00E26D22">
              <w:rPr>
                <w:rFonts w:cs="Arial" w:hint="eastAsia"/>
                <w:lang w:val="en-US"/>
              </w:rPr>
              <w:t xml:space="preserve">Fostering workplace democracy: Strengthening </w:t>
            </w:r>
            <w:proofErr w:type="spellStart"/>
            <w:r w:rsidRPr="00E26D22">
              <w:rPr>
                <w:rFonts w:cs="Arial" w:hint="eastAsia"/>
                <w:lang w:val="en-US"/>
              </w:rPr>
              <w:t>workers</w:t>
            </w:r>
            <w:r w:rsidRPr="00E26D22">
              <w:rPr>
                <w:rFonts w:cs="Arial" w:hint="eastAsia"/>
                <w:lang w:val="en-US"/>
              </w:rPr>
              <w:t>’</w:t>
            </w:r>
            <w:r w:rsidRPr="00E26D22">
              <w:rPr>
                <w:rFonts w:cs="Arial" w:hint="eastAsia"/>
                <w:lang w:val="en-US"/>
              </w:rPr>
              <w:t>capacity</w:t>
            </w:r>
            <w:proofErr w:type="spellEnd"/>
            <w:r w:rsidRPr="00E26D22">
              <w:rPr>
                <w:rFonts w:cs="Arial" w:hint="eastAsia"/>
                <w:lang w:val="en-US"/>
              </w:rPr>
              <w:t xml:space="preserve"> to organize, accountability of the official union, and pro-</w:t>
            </w:r>
            <w:proofErr w:type="spellStart"/>
            <w:r w:rsidRPr="00E26D22">
              <w:rPr>
                <w:rFonts w:cs="Arial" w:hint="eastAsia"/>
                <w:lang w:val="en-US"/>
              </w:rPr>
              <w:t>labour</w:t>
            </w:r>
            <w:proofErr w:type="spellEnd"/>
            <w:r w:rsidRPr="00E26D22">
              <w:rPr>
                <w:rFonts w:cs="Arial" w:hint="eastAsia"/>
                <w:lang w:val="en-US"/>
              </w:rPr>
              <w:t xml:space="preserve"> voices</w:t>
            </w:r>
            <w:r w:rsidRPr="00E26D22">
              <w:rPr>
                <w:rFonts w:cs="Arial"/>
                <w:lang w:val="en-US"/>
              </w:rPr>
              <w:t>”, supported by Bread for the World and other donors</w:t>
            </w:r>
            <w:r w:rsidR="00D4562A">
              <w:rPr>
                <w:rFonts w:cs="Arial"/>
                <w:lang w:val="en-US"/>
              </w:rPr>
              <w:t>; online evaluation based on interviews and focus group discussions.</w:t>
            </w:r>
          </w:p>
        </w:tc>
      </w:tr>
      <w:tr w:rsidR="002873BA" w:rsidRPr="00693559" w14:paraId="4244C3BD" w14:textId="77777777" w:rsidTr="003C46F4">
        <w:tc>
          <w:tcPr>
            <w:tcW w:w="198" w:type="pct"/>
          </w:tcPr>
          <w:p w14:paraId="32A7C559"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13555508" w14:textId="77777777" w:rsidR="005E723C" w:rsidRPr="009B16A8" w:rsidRDefault="005E723C" w:rsidP="005E723C">
            <w:pPr>
              <w:spacing w:before="60" w:after="60" w:line="288" w:lineRule="auto"/>
              <w:ind w:right="57"/>
              <w:rPr>
                <w:rFonts w:cstheme="majorHAnsi"/>
                <w:lang w:eastAsia="de-DE"/>
              </w:rPr>
            </w:pPr>
            <w:r w:rsidRPr="009B16A8">
              <w:rPr>
                <w:rFonts w:cstheme="majorHAnsi"/>
                <w:lang w:eastAsia="de-DE"/>
              </w:rPr>
              <w:t xml:space="preserve">01/2021 </w:t>
            </w:r>
            <w:r w:rsidRPr="009B16A8">
              <w:rPr>
                <w:rFonts w:cs="Arial"/>
                <w:szCs w:val="22"/>
              </w:rPr>
              <w:t>–</w:t>
            </w:r>
            <w:r w:rsidRPr="009B16A8">
              <w:rPr>
                <w:rFonts w:cstheme="majorHAnsi"/>
                <w:lang w:eastAsia="de-DE"/>
              </w:rPr>
              <w:t>11/2021</w:t>
            </w:r>
          </w:p>
          <w:p w14:paraId="7AAC5EA9" w14:textId="4BABCBE1" w:rsidR="005E723C" w:rsidRPr="009B16A8" w:rsidRDefault="005E723C" w:rsidP="005E723C">
            <w:pPr>
              <w:rPr>
                <w:lang w:val="en-US"/>
              </w:rPr>
            </w:pPr>
            <w:r w:rsidRPr="009B16A8">
              <w:rPr>
                <w:rFonts w:cstheme="majorHAnsi"/>
                <w:lang w:eastAsia="de-DE"/>
              </w:rPr>
              <w:t>(</w:t>
            </w:r>
            <w:proofErr w:type="spellStart"/>
            <w:r w:rsidRPr="009B16A8">
              <w:rPr>
                <w:rFonts w:cstheme="majorHAnsi"/>
                <w:lang w:eastAsia="de-DE"/>
              </w:rPr>
              <w:t>core</w:t>
            </w:r>
            <w:proofErr w:type="spellEnd"/>
            <w:r w:rsidRPr="009B16A8">
              <w:rPr>
                <w:rFonts w:cstheme="majorHAnsi"/>
                <w:lang w:eastAsia="de-DE"/>
              </w:rPr>
              <w:t xml:space="preserve"> </w:t>
            </w:r>
            <w:proofErr w:type="spellStart"/>
            <w:r w:rsidRPr="009B16A8">
              <w:rPr>
                <w:rFonts w:cstheme="majorHAnsi"/>
                <w:lang w:eastAsia="de-DE"/>
              </w:rPr>
              <w:t>period</w:t>
            </w:r>
            <w:proofErr w:type="spellEnd"/>
            <w:r w:rsidRPr="009B16A8">
              <w:rPr>
                <w:rFonts w:cstheme="majorHAnsi"/>
                <w:lang w:eastAsia="de-DE"/>
              </w:rPr>
              <w:t>)</w:t>
            </w:r>
          </w:p>
        </w:tc>
        <w:tc>
          <w:tcPr>
            <w:tcW w:w="414" w:type="pct"/>
          </w:tcPr>
          <w:p w14:paraId="18B94484" w14:textId="557CF92F" w:rsidR="005E723C" w:rsidRPr="00CE74FC" w:rsidRDefault="002873BA" w:rsidP="005E723C">
            <w:pPr>
              <w:tabs>
                <w:tab w:val="left" w:pos="-2127"/>
                <w:tab w:val="left" w:pos="-1985"/>
                <w:tab w:val="left" w:pos="-1440"/>
                <w:tab w:val="left" w:pos="-709"/>
                <w:tab w:val="left" w:pos="0"/>
              </w:tabs>
              <w:rPr>
                <w:rFonts w:cs="Arial"/>
                <w:lang w:val="en-US"/>
              </w:rPr>
            </w:pPr>
            <w:r>
              <w:rPr>
                <w:rFonts w:cs="Arial"/>
                <w:lang w:val="en-US"/>
              </w:rPr>
              <w:t>R</w:t>
            </w:r>
            <w:r w:rsidR="005E723C" w:rsidRPr="00CE74FC">
              <w:rPr>
                <w:rFonts w:cs="Arial"/>
                <w:lang w:val="en-US"/>
              </w:rPr>
              <w:t>emote with</w:t>
            </w:r>
          </w:p>
          <w:p w14:paraId="41B87C85" w14:textId="340E6661" w:rsidR="005E723C" w:rsidRPr="009B16A8" w:rsidRDefault="005E723C" w:rsidP="005E723C">
            <w:pPr>
              <w:tabs>
                <w:tab w:val="left" w:pos="0"/>
              </w:tabs>
              <w:rPr>
                <w:lang w:val="en-US"/>
              </w:rPr>
            </w:pPr>
            <w:r w:rsidRPr="00CE74FC">
              <w:rPr>
                <w:rFonts w:cs="Arial"/>
                <w:lang w:val="en-US"/>
              </w:rPr>
              <w:t>more than 30 meetings and presentations in China,</w:t>
            </w:r>
            <w:r>
              <w:rPr>
                <w:rFonts w:cs="Arial"/>
                <w:lang w:val="en-US"/>
              </w:rPr>
              <w:t xml:space="preserve"> UNIDO, FAO</w:t>
            </w:r>
          </w:p>
        </w:tc>
        <w:tc>
          <w:tcPr>
            <w:tcW w:w="907" w:type="pct"/>
          </w:tcPr>
          <w:p w14:paraId="37F57CAE" w14:textId="77777777" w:rsidR="005E723C" w:rsidRPr="009B16A8" w:rsidRDefault="005E723C" w:rsidP="005E723C">
            <w:pPr>
              <w:tabs>
                <w:tab w:val="left" w:pos="-2127"/>
                <w:tab w:val="left" w:pos="-1985"/>
                <w:tab w:val="left" w:pos="-1440"/>
                <w:tab w:val="left" w:pos="-709"/>
                <w:tab w:val="left" w:pos="-142"/>
              </w:tabs>
              <w:rPr>
                <w:rFonts w:cs="Arial"/>
              </w:rPr>
            </w:pPr>
            <w:r w:rsidRPr="009B16A8">
              <w:rPr>
                <w:rFonts w:cs="Arial"/>
              </w:rPr>
              <w:t>GIZ</w:t>
            </w:r>
          </w:p>
          <w:p w14:paraId="5D8DCF5C" w14:textId="5FBCFDD8" w:rsidR="005E723C" w:rsidRPr="009B16A8" w:rsidRDefault="005E723C" w:rsidP="005E723C">
            <w:pPr>
              <w:rPr>
                <w:lang w:val="en-US"/>
              </w:rPr>
            </w:pPr>
            <w:r w:rsidRPr="009B16A8">
              <w:rPr>
                <w:rFonts w:cs="Arial"/>
              </w:rPr>
              <w:t>Madiba Consulting</w:t>
            </w:r>
          </w:p>
        </w:tc>
        <w:tc>
          <w:tcPr>
            <w:tcW w:w="484" w:type="pct"/>
          </w:tcPr>
          <w:p w14:paraId="0DB29C21" w14:textId="3A05CA92" w:rsidR="005E723C" w:rsidRPr="009B16A8" w:rsidRDefault="005E723C" w:rsidP="005E723C">
            <w:pPr>
              <w:tabs>
                <w:tab w:val="left" w:pos="-2127"/>
                <w:tab w:val="left" w:pos="-1985"/>
                <w:tab w:val="left" w:pos="-1440"/>
                <w:tab w:val="left" w:pos="-709"/>
                <w:tab w:val="left" w:pos="-142"/>
              </w:tabs>
              <w:rPr>
                <w:rFonts w:cs="Arial"/>
              </w:rPr>
            </w:pPr>
            <w:r>
              <w:rPr>
                <w:rFonts w:cs="Arial"/>
              </w:rPr>
              <w:t>Team Leader</w:t>
            </w:r>
          </w:p>
          <w:p w14:paraId="2458DC7B" w14:textId="6EF23203" w:rsidR="005E723C" w:rsidRPr="009B16A8" w:rsidRDefault="005E723C" w:rsidP="005E723C">
            <w:pPr>
              <w:rPr>
                <w:lang w:val="en-US"/>
              </w:rPr>
            </w:pPr>
          </w:p>
        </w:tc>
        <w:tc>
          <w:tcPr>
            <w:tcW w:w="2688" w:type="pct"/>
          </w:tcPr>
          <w:p w14:paraId="61959367" w14:textId="7B30E13B" w:rsidR="005E723C" w:rsidRPr="00E26D22" w:rsidRDefault="005E723C" w:rsidP="00D4562A">
            <w:pPr>
              <w:rPr>
                <w:rFonts w:cs="Arial"/>
                <w:lang w:val="en-US"/>
              </w:rPr>
            </w:pPr>
            <w:r w:rsidRPr="00E26D22">
              <w:rPr>
                <w:rFonts w:cs="Arial"/>
                <w:lang w:val="en-US"/>
              </w:rPr>
              <w:t>Project evaluation (45 days) of Sino-German Center for Sustainable Regional and Global Development. the Centre is a joint initiative of BMZ and the Ministry of Commerce of the People’s Republic of China (</w:t>
            </w:r>
            <w:proofErr w:type="spellStart"/>
            <w:r w:rsidRPr="00E26D22">
              <w:rPr>
                <w:rFonts w:cs="Arial"/>
                <w:lang w:val="en-US"/>
              </w:rPr>
              <w:t>MofCom</w:t>
            </w:r>
            <w:proofErr w:type="spellEnd"/>
            <w:r w:rsidRPr="00E26D22">
              <w:rPr>
                <w:rFonts w:cs="Arial"/>
                <w:lang w:val="en-US"/>
              </w:rPr>
              <w:t>) with three components: (1) Sino-German Dialogue on Development Cooperation (2) Triangular Cooperation Projects, mainly in Africa (3) Partnership with businesses; remote evaluation of activities in China, Ethiopia, other African and Asian countries.</w:t>
            </w:r>
            <w:r w:rsidR="00D4562A">
              <w:rPr>
                <w:rFonts w:cs="Arial"/>
                <w:lang w:val="en-US"/>
              </w:rPr>
              <w:t xml:space="preserve"> </w:t>
            </w:r>
            <w:r w:rsidRPr="00E26D22">
              <w:rPr>
                <w:rFonts w:cs="Arial"/>
                <w:lang w:val="en-US"/>
              </w:rPr>
              <w:t xml:space="preserve">Evaluation </w:t>
            </w:r>
            <w:r w:rsidR="00D4562A">
              <w:rPr>
                <w:rFonts w:cs="Arial"/>
                <w:lang w:val="en-US"/>
              </w:rPr>
              <w:t xml:space="preserve">based on </w:t>
            </w:r>
            <w:r w:rsidRPr="00E26D22">
              <w:rPr>
                <w:rFonts w:cs="Arial"/>
                <w:lang w:val="en-US"/>
              </w:rPr>
              <w:t xml:space="preserve">OECD/DAC criteria, </w:t>
            </w:r>
            <w:r w:rsidR="00D4562A">
              <w:rPr>
                <w:rFonts w:cs="Arial"/>
                <w:lang w:val="en-US"/>
              </w:rPr>
              <w:t xml:space="preserve">interviews and focus group discussions, </w:t>
            </w:r>
            <w:r w:rsidRPr="00E26D22">
              <w:rPr>
                <w:rFonts w:cs="Arial"/>
                <w:lang w:val="en-US"/>
              </w:rPr>
              <w:t>review of theory of change, contribution analysi</w:t>
            </w:r>
            <w:r w:rsidR="00D4562A">
              <w:rPr>
                <w:rFonts w:cs="Arial"/>
                <w:lang w:val="en-US"/>
              </w:rPr>
              <w:t>s</w:t>
            </w:r>
          </w:p>
        </w:tc>
      </w:tr>
      <w:tr w:rsidR="002873BA" w:rsidRPr="00693559" w14:paraId="743309C0" w14:textId="77777777" w:rsidTr="003C46F4">
        <w:tc>
          <w:tcPr>
            <w:tcW w:w="198" w:type="pct"/>
          </w:tcPr>
          <w:p w14:paraId="087771AF"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0FE51B7" w14:textId="77777777" w:rsidR="005E723C" w:rsidRPr="00C91DB7" w:rsidRDefault="005E723C" w:rsidP="005E723C">
            <w:pPr>
              <w:tabs>
                <w:tab w:val="left" w:pos="-2127"/>
                <w:tab w:val="left" w:pos="-1985"/>
                <w:tab w:val="left" w:pos="-1440"/>
                <w:tab w:val="left" w:pos="-709"/>
                <w:tab w:val="left" w:pos="-142"/>
              </w:tabs>
              <w:jc w:val="both"/>
              <w:rPr>
                <w:rFonts w:cs="Arial"/>
              </w:rPr>
            </w:pPr>
            <w:r w:rsidRPr="00C91DB7">
              <w:rPr>
                <w:rFonts w:cs="Arial"/>
              </w:rPr>
              <w:t xml:space="preserve">02/2021 </w:t>
            </w:r>
            <w:r w:rsidRPr="00C91DB7">
              <w:rPr>
                <w:rFonts w:cs="Arial"/>
                <w:szCs w:val="22"/>
              </w:rPr>
              <w:t>–</w:t>
            </w:r>
          </w:p>
          <w:p w14:paraId="379177C1" w14:textId="77777777" w:rsidR="005E723C" w:rsidRPr="00C91DB7" w:rsidRDefault="005E723C" w:rsidP="005E723C">
            <w:pPr>
              <w:tabs>
                <w:tab w:val="left" w:pos="-2127"/>
                <w:tab w:val="left" w:pos="-1985"/>
                <w:tab w:val="left" w:pos="-1440"/>
                <w:tab w:val="left" w:pos="-709"/>
                <w:tab w:val="left" w:pos="-142"/>
              </w:tabs>
              <w:jc w:val="both"/>
              <w:rPr>
                <w:rFonts w:cs="Arial"/>
              </w:rPr>
            </w:pPr>
            <w:r w:rsidRPr="00C91DB7">
              <w:rPr>
                <w:rFonts w:cs="Arial"/>
              </w:rPr>
              <w:t>11/2021</w:t>
            </w:r>
          </w:p>
          <w:p w14:paraId="60B05EBA" w14:textId="62ABE946" w:rsidR="005E723C" w:rsidRPr="00C91DB7" w:rsidRDefault="005E723C" w:rsidP="005E723C">
            <w:pPr>
              <w:rPr>
                <w:lang w:val="en-US"/>
              </w:rPr>
            </w:pPr>
            <w:r w:rsidRPr="00C91DB7">
              <w:rPr>
                <w:rFonts w:cs="Arial"/>
              </w:rPr>
              <w:t>(</w:t>
            </w:r>
            <w:proofErr w:type="spellStart"/>
            <w:r w:rsidRPr="00C91DB7">
              <w:rPr>
                <w:rFonts w:cs="Arial"/>
              </w:rPr>
              <w:t>core</w:t>
            </w:r>
            <w:proofErr w:type="spellEnd"/>
            <w:r w:rsidRPr="00C91DB7">
              <w:rPr>
                <w:rFonts w:cs="Arial"/>
              </w:rPr>
              <w:t xml:space="preserve"> </w:t>
            </w:r>
            <w:proofErr w:type="spellStart"/>
            <w:r w:rsidRPr="00C91DB7">
              <w:rPr>
                <w:rFonts w:cs="Arial"/>
              </w:rPr>
              <w:t>period</w:t>
            </w:r>
            <w:proofErr w:type="spellEnd"/>
            <w:r w:rsidRPr="00C91DB7">
              <w:rPr>
                <w:rFonts w:cs="Arial"/>
              </w:rPr>
              <w:t>)</w:t>
            </w:r>
          </w:p>
        </w:tc>
        <w:tc>
          <w:tcPr>
            <w:tcW w:w="414" w:type="pct"/>
          </w:tcPr>
          <w:p w14:paraId="692EF9B5" w14:textId="3E08966D" w:rsidR="005E723C" w:rsidRPr="00C50DB8" w:rsidRDefault="005E723C" w:rsidP="005E723C">
            <w:pPr>
              <w:tabs>
                <w:tab w:val="left" w:pos="-2127"/>
                <w:tab w:val="left" w:pos="-1985"/>
                <w:tab w:val="left" w:pos="-1440"/>
                <w:tab w:val="left" w:pos="-709"/>
                <w:tab w:val="left" w:pos="-142"/>
              </w:tabs>
              <w:rPr>
                <w:rFonts w:cs="Arial"/>
                <w:lang w:val="en-US"/>
              </w:rPr>
            </w:pPr>
            <w:r w:rsidRPr="00CE74FC">
              <w:rPr>
                <w:rFonts w:cs="Arial"/>
                <w:lang w:val="en-US"/>
              </w:rPr>
              <w:t xml:space="preserve">Remote with more than 30 online meetings in 9 countries </w:t>
            </w:r>
          </w:p>
        </w:tc>
        <w:tc>
          <w:tcPr>
            <w:tcW w:w="907" w:type="pct"/>
          </w:tcPr>
          <w:p w14:paraId="286E8738" w14:textId="77777777" w:rsidR="005E723C" w:rsidRPr="00C91DB7" w:rsidRDefault="005E723C" w:rsidP="005E723C">
            <w:pPr>
              <w:tabs>
                <w:tab w:val="left" w:pos="-2127"/>
                <w:tab w:val="left" w:pos="-1985"/>
                <w:tab w:val="left" w:pos="-1440"/>
                <w:tab w:val="left" w:pos="-709"/>
                <w:tab w:val="left" w:pos="-142"/>
              </w:tabs>
              <w:rPr>
                <w:rFonts w:cs="Arial"/>
              </w:rPr>
            </w:pPr>
            <w:r w:rsidRPr="00C91DB7">
              <w:rPr>
                <w:rFonts w:cs="Arial"/>
              </w:rPr>
              <w:t>GIZ</w:t>
            </w:r>
          </w:p>
          <w:p w14:paraId="4A2E836C" w14:textId="334629B7" w:rsidR="005E723C" w:rsidRPr="00C91DB7" w:rsidRDefault="005E723C" w:rsidP="005E723C">
            <w:pPr>
              <w:rPr>
                <w:lang w:val="en-US"/>
              </w:rPr>
            </w:pPr>
            <w:r w:rsidRPr="00C91DB7">
              <w:rPr>
                <w:rFonts w:cs="Arial"/>
              </w:rPr>
              <w:t>Madiba Consulting</w:t>
            </w:r>
          </w:p>
        </w:tc>
        <w:tc>
          <w:tcPr>
            <w:tcW w:w="484" w:type="pct"/>
          </w:tcPr>
          <w:sdt>
            <w:sdtPr>
              <w:rPr>
                <w:rFonts w:cs="Arial"/>
              </w:rPr>
              <w:alias w:val="Position in the evaluation team"/>
              <w:tag w:val="select an element"/>
              <w:id w:val="-991181396"/>
              <w:placeholder>
                <w:docPart w:val="64D87DE50B65454DA3EB48F2360AE248"/>
              </w:placeholder>
              <w:comboBox>
                <w:listItem w:displayText="lead- evaluator" w:value="lead- evaluator"/>
                <w:listItem w:displayText="co- evaluator" w:value="co- evaluator"/>
                <w:listItem w:displayText="technical backstopper" w:value="technical backstopper"/>
              </w:comboBox>
            </w:sdtPr>
            <w:sdtEndPr/>
            <w:sdtContent>
              <w:p w14:paraId="25BB1811" w14:textId="2482D0AA" w:rsidR="005E723C" w:rsidRPr="00C91DB7" w:rsidRDefault="005E723C" w:rsidP="005E723C">
                <w:pPr>
                  <w:tabs>
                    <w:tab w:val="left" w:pos="-2127"/>
                    <w:tab w:val="left" w:pos="-1985"/>
                    <w:tab w:val="left" w:pos="-1440"/>
                    <w:tab w:val="left" w:pos="-709"/>
                    <w:tab w:val="left" w:pos="-142"/>
                  </w:tabs>
                  <w:rPr>
                    <w:rFonts w:cs="Arial"/>
                  </w:rPr>
                </w:pPr>
                <w:r>
                  <w:rPr>
                    <w:rFonts w:cs="Arial"/>
                  </w:rPr>
                  <w:t>L</w:t>
                </w:r>
                <w:r w:rsidRPr="00C91DB7">
                  <w:rPr>
                    <w:rFonts w:cs="Arial"/>
                  </w:rPr>
                  <w:t>ead</w:t>
                </w:r>
                <w:r>
                  <w:rPr>
                    <w:rFonts w:cs="Arial"/>
                  </w:rPr>
                  <w:t xml:space="preserve"> </w:t>
                </w:r>
                <w:proofErr w:type="spellStart"/>
                <w:r>
                  <w:rPr>
                    <w:rFonts w:cs="Arial"/>
                  </w:rPr>
                  <w:t>E</w:t>
                </w:r>
                <w:r w:rsidRPr="00C91DB7">
                  <w:rPr>
                    <w:rFonts w:cs="Arial"/>
                  </w:rPr>
                  <w:t>valuator</w:t>
                </w:r>
                <w:proofErr w:type="spellEnd"/>
              </w:p>
            </w:sdtContent>
          </w:sdt>
          <w:p w14:paraId="7574AAEF" w14:textId="2DCB3BA5" w:rsidR="005E723C" w:rsidRPr="00C91DB7" w:rsidRDefault="005E723C" w:rsidP="005E723C">
            <w:pPr>
              <w:rPr>
                <w:lang w:val="en-US"/>
              </w:rPr>
            </w:pPr>
            <w:r>
              <w:rPr>
                <w:lang w:val="en-US"/>
              </w:rPr>
              <w:t>Team Leader</w:t>
            </w:r>
          </w:p>
        </w:tc>
        <w:tc>
          <w:tcPr>
            <w:tcW w:w="2688" w:type="pct"/>
          </w:tcPr>
          <w:p w14:paraId="7068813E" w14:textId="41F2AB53" w:rsidR="005E723C" w:rsidRPr="00E26D22" w:rsidRDefault="005E723C" w:rsidP="005E723C">
            <w:pPr>
              <w:rPr>
                <w:rFonts w:cs="Arial"/>
                <w:lang w:val="en-US"/>
              </w:rPr>
            </w:pPr>
            <w:r w:rsidRPr="00E26D22">
              <w:rPr>
                <w:rFonts w:cs="Arial"/>
                <w:lang w:val="en-US"/>
              </w:rPr>
              <w:t xml:space="preserve">Project evaluation (45 days) of NDC Assist </w:t>
            </w:r>
            <w:proofErr w:type="spellStart"/>
            <w:r w:rsidRPr="00E26D22">
              <w:rPr>
                <w:rFonts w:cs="Arial"/>
                <w:lang w:val="en-US"/>
              </w:rPr>
              <w:t>programme</w:t>
            </w:r>
            <w:proofErr w:type="spellEnd"/>
            <w:r w:rsidRPr="00E26D22">
              <w:rPr>
                <w:rFonts w:cs="Arial"/>
                <w:lang w:val="en-US"/>
              </w:rPr>
              <w:t>. The global project NDC Assist supports developing countries in achieving their climate and development goals through capacity building, facilitation of multi-stakeholder dialogue, technical and scientific advisory services, including activities on climate finance, e.g. NDC finance initiatives, remote evaluation of activities in 9 countries in Asia and Africa, focus on the Caribbean region and Namibia.</w:t>
            </w:r>
            <w:r w:rsidR="00D4562A">
              <w:rPr>
                <w:rFonts w:cs="Arial"/>
                <w:lang w:val="en-US"/>
              </w:rPr>
              <w:t xml:space="preserve"> </w:t>
            </w:r>
            <w:r w:rsidRPr="00E26D22">
              <w:rPr>
                <w:rFonts w:cs="Arial"/>
                <w:lang w:val="en-US"/>
              </w:rPr>
              <w:t xml:space="preserve">Evaluation </w:t>
            </w:r>
            <w:r w:rsidR="00D4562A">
              <w:rPr>
                <w:rFonts w:cs="Arial"/>
                <w:lang w:val="en-US"/>
              </w:rPr>
              <w:t xml:space="preserve">based on </w:t>
            </w:r>
            <w:r w:rsidRPr="00E26D22">
              <w:rPr>
                <w:rFonts w:cs="Arial"/>
                <w:lang w:val="en-US"/>
              </w:rPr>
              <w:t xml:space="preserve">OECD/DAC criteria, </w:t>
            </w:r>
            <w:r w:rsidR="00D4562A">
              <w:rPr>
                <w:rFonts w:cs="Arial"/>
                <w:lang w:val="en-US"/>
              </w:rPr>
              <w:t xml:space="preserve">interviews and focus group discussions, </w:t>
            </w:r>
            <w:r w:rsidRPr="00E26D22">
              <w:rPr>
                <w:rFonts w:cs="Arial"/>
                <w:lang w:val="en-US"/>
              </w:rPr>
              <w:t>review of theory of change, contribution analysis</w:t>
            </w:r>
          </w:p>
        </w:tc>
      </w:tr>
      <w:tr w:rsidR="002873BA" w:rsidRPr="00693559" w14:paraId="4D61A77C" w14:textId="77777777" w:rsidTr="003C46F4">
        <w:tc>
          <w:tcPr>
            <w:tcW w:w="198" w:type="pct"/>
          </w:tcPr>
          <w:p w14:paraId="04DC0789"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DA286F2" w14:textId="77777777" w:rsidR="005E723C" w:rsidRDefault="005E723C" w:rsidP="005E723C">
            <w:pPr>
              <w:tabs>
                <w:tab w:val="left" w:pos="-2127"/>
                <w:tab w:val="left" w:pos="-1985"/>
                <w:tab w:val="left" w:pos="-1440"/>
                <w:tab w:val="left" w:pos="-709"/>
                <w:tab w:val="left" w:pos="-142"/>
              </w:tabs>
              <w:jc w:val="both"/>
              <w:rPr>
                <w:rFonts w:cs="Arial"/>
              </w:rPr>
            </w:pPr>
            <w:r>
              <w:rPr>
                <w:rFonts w:cs="Arial"/>
              </w:rPr>
              <w:t>02/2021 –</w:t>
            </w:r>
          </w:p>
          <w:p w14:paraId="2F1FA444" w14:textId="77777777" w:rsidR="005E723C" w:rsidRDefault="005E723C" w:rsidP="005E723C">
            <w:pPr>
              <w:tabs>
                <w:tab w:val="left" w:pos="-2127"/>
                <w:tab w:val="left" w:pos="-1985"/>
                <w:tab w:val="left" w:pos="-1440"/>
                <w:tab w:val="left" w:pos="-709"/>
                <w:tab w:val="left" w:pos="-142"/>
              </w:tabs>
              <w:jc w:val="both"/>
              <w:rPr>
                <w:rFonts w:cs="Arial"/>
              </w:rPr>
            </w:pPr>
            <w:r>
              <w:rPr>
                <w:rFonts w:cs="Arial"/>
              </w:rPr>
              <w:t>07/2021</w:t>
            </w:r>
          </w:p>
          <w:p w14:paraId="650A100C" w14:textId="6BEDA0F0" w:rsidR="005E723C" w:rsidRDefault="005E723C" w:rsidP="005E723C">
            <w:pPr>
              <w:rPr>
                <w:lang w:val="en-US"/>
              </w:rPr>
            </w:pPr>
            <w:r>
              <w:rPr>
                <w:rFonts w:cs="Arial"/>
              </w:rPr>
              <w:t>(</w:t>
            </w:r>
            <w:proofErr w:type="spellStart"/>
            <w:r>
              <w:rPr>
                <w:rFonts w:cs="Arial"/>
              </w:rPr>
              <w:t>core</w:t>
            </w:r>
            <w:proofErr w:type="spellEnd"/>
            <w:r>
              <w:rPr>
                <w:rFonts w:cs="Arial"/>
              </w:rPr>
              <w:t xml:space="preserve"> </w:t>
            </w:r>
            <w:proofErr w:type="spellStart"/>
            <w:r>
              <w:rPr>
                <w:rFonts w:cs="Arial"/>
              </w:rPr>
              <w:t>period</w:t>
            </w:r>
            <w:proofErr w:type="spellEnd"/>
            <w:r>
              <w:rPr>
                <w:rFonts w:cs="Arial"/>
              </w:rPr>
              <w:t>)</w:t>
            </w:r>
          </w:p>
        </w:tc>
        <w:tc>
          <w:tcPr>
            <w:tcW w:w="414" w:type="pct"/>
          </w:tcPr>
          <w:p w14:paraId="4E167B98" w14:textId="4F991DC1" w:rsidR="005E723C" w:rsidRDefault="005E723C" w:rsidP="005E723C">
            <w:pPr>
              <w:rPr>
                <w:lang w:val="en-US"/>
              </w:rPr>
            </w:pPr>
            <w:r w:rsidRPr="00CE74FC">
              <w:rPr>
                <w:rFonts w:cs="Arial"/>
                <w:bCs/>
                <w:lang w:val="en-US"/>
              </w:rPr>
              <w:t>Remote</w:t>
            </w:r>
            <w:r>
              <w:rPr>
                <w:rFonts w:cs="Arial"/>
                <w:bCs/>
                <w:lang w:val="en-US"/>
              </w:rPr>
              <w:t xml:space="preserve">, </w:t>
            </w:r>
            <w:r w:rsidRPr="00CE74FC">
              <w:rPr>
                <w:rFonts w:cs="Arial"/>
                <w:bCs/>
                <w:lang w:val="en-US"/>
              </w:rPr>
              <w:t>80</w:t>
            </w:r>
            <w:r>
              <w:rPr>
                <w:rFonts w:cs="Arial"/>
                <w:bCs/>
                <w:lang w:val="en-US"/>
              </w:rPr>
              <w:t>+</w:t>
            </w:r>
            <w:r w:rsidRPr="00CE74FC">
              <w:rPr>
                <w:rFonts w:cs="Arial"/>
                <w:bCs/>
                <w:lang w:val="en-US"/>
              </w:rPr>
              <w:t xml:space="preserve"> meetings in 13 African countries</w:t>
            </w:r>
          </w:p>
        </w:tc>
        <w:tc>
          <w:tcPr>
            <w:tcW w:w="907" w:type="pct"/>
          </w:tcPr>
          <w:p w14:paraId="4AF4E3A9" w14:textId="77777777" w:rsidR="005E723C" w:rsidRDefault="005E723C" w:rsidP="005E723C">
            <w:pPr>
              <w:tabs>
                <w:tab w:val="left" w:pos="-2127"/>
                <w:tab w:val="left" w:pos="-1985"/>
                <w:tab w:val="left" w:pos="-1440"/>
                <w:tab w:val="left" w:pos="-709"/>
                <w:tab w:val="left" w:pos="-142"/>
              </w:tabs>
              <w:rPr>
                <w:rFonts w:cs="Arial"/>
              </w:rPr>
            </w:pPr>
            <w:r>
              <w:rPr>
                <w:rFonts w:cs="Arial"/>
              </w:rPr>
              <w:t xml:space="preserve">European </w:t>
            </w:r>
            <w:proofErr w:type="spellStart"/>
            <w:r>
              <w:rPr>
                <w:rFonts w:cs="Arial"/>
              </w:rPr>
              <w:t>Commission</w:t>
            </w:r>
            <w:proofErr w:type="spellEnd"/>
          </w:p>
          <w:p w14:paraId="4F904AE3" w14:textId="2FCEB28C" w:rsidR="005E723C" w:rsidRDefault="005E723C" w:rsidP="005E723C">
            <w:pPr>
              <w:rPr>
                <w:b/>
                <w:lang w:val="en-US"/>
              </w:rPr>
            </w:pPr>
            <w:proofErr w:type="spellStart"/>
            <w:r>
              <w:rPr>
                <w:rFonts w:cs="Arial"/>
              </w:rPr>
              <w:t>Evoluxer</w:t>
            </w:r>
            <w:proofErr w:type="spellEnd"/>
            <w:r>
              <w:rPr>
                <w:rFonts w:cs="Arial"/>
              </w:rPr>
              <w:t xml:space="preserve"> Consulting</w:t>
            </w:r>
          </w:p>
        </w:tc>
        <w:tc>
          <w:tcPr>
            <w:tcW w:w="484" w:type="pct"/>
          </w:tcPr>
          <w:sdt>
            <w:sdtPr>
              <w:rPr>
                <w:rFonts w:cs="Arial"/>
                <w:bCs/>
              </w:rPr>
              <w:alias w:val="Position in the evaluation team"/>
              <w:tag w:val="select an element"/>
              <w:id w:val="-113596808"/>
              <w:placeholder>
                <w:docPart w:val="C6E8335271AB484B9564D00039D1DAF6"/>
              </w:placeholder>
              <w:comboBox>
                <w:listItem w:displayText="lead- evaluator" w:value="lead- evaluator"/>
                <w:listItem w:displayText="co- evaluator" w:value="co- evaluator"/>
                <w:listItem w:displayText="technical backstopper" w:value="technical backstopper"/>
              </w:comboBox>
            </w:sdtPr>
            <w:sdtEndPr/>
            <w:sdtContent>
              <w:p w14:paraId="27A46AC5" w14:textId="581C5F3A" w:rsidR="005E723C" w:rsidRPr="00507CDE" w:rsidRDefault="005E723C" w:rsidP="005E723C">
                <w:pPr>
                  <w:tabs>
                    <w:tab w:val="left" w:pos="-2127"/>
                    <w:tab w:val="left" w:pos="-1985"/>
                    <w:tab w:val="left" w:pos="-1440"/>
                    <w:tab w:val="left" w:pos="-709"/>
                    <w:tab w:val="left" w:pos="-142"/>
                  </w:tabs>
                  <w:rPr>
                    <w:rFonts w:cs="Arial"/>
                    <w:bCs/>
                  </w:rPr>
                </w:pPr>
                <w:proofErr w:type="spellStart"/>
                <w:r>
                  <w:rPr>
                    <w:rFonts w:cs="Arial"/>
                    <w:bCs/>
                  </w:rPr>
                  <w:t>Evaluator</w:t>
                </w:r>
                <w:proofErr w:type="spellEnd"/>
              </w:p>
            </w:sdtContent>
          </w:sdt>
          <w:p w14:paraId="6D95CA0B" w14:textId="7F8B0A9E" w:rsidR="005E723C" w:rsidRDefault="005E723C" w:rsidP="005E723C">
            <w:pPr>
              <w:rPr>
                <w:b/>
                <w:lang w:val="en-US"/>
              </w:rPr>
            </w:pPr>
          </w:p>
        </w:tc>
        <w:tc>
          <w:tcPr>
            <w:tcW w:w="2688" w:type="pct"/>
          </w:tcPr>
          <w:p w14:paraId="6F55E5E6" w14:textId="1D3CA6B5" w:rsidR="005E723C" w:rsidRPr="000F56F9" w:rsidRDefault="005E723C" w:rsidP="005E723C">
            <w:pPr>
              <w:rPr>
                <w:rFonts w:cs="Arial"/>
                <w:lang w:val="en-US"/>
              </w:rPr>
            </w:pPr>
            <w:r w:rsidRPr="000F56F9">
              <w:rPr>
                <w:rFonts w:cs="Arial"/>
                <w:lang w:val="en-US"/>
              </w:rPr>
              <w:t>Final Evaluation (45 days) of “Mobilizing Civil Society Support for Implementation of the African Governance Architecture” project; providing an independent assessment of the project implemented by ActionAid and 13 African development partners in 8 countries with focus on the promotion of the implementation of the African Charta on Democracy, Elections and Governance (ACDEG) in cooperation with the African Union (AU).</w:t>
            </w:r>
            <w:r w:rsidR="00D4562A">
              <w:rPr>
                <w:rFonts w:cs="Arial"/>
                <w:lang w:val="en-US"/>
              </w:rPr>
              <w:t xml:space="preserve"> </w:t>
            </w:r>
            <w:r w:rsidRPr="000F56F9">
              <w:rPr>
                <w:rFonts w:cs="Arial"/>
                <w:lang w:val="en-US"/>
              </w:rPr>
              <w:t xml:space="preserve">Evaluation based on OECD-DAC criteria, </w:t>
            </w:r>
            <w:r w:rsidR="00D4562A">
              <w:rPr>
                <w:rFonts w:cs="Arial"/>
                <w:lang w:val="en-US"/>
              </w:rPr>
              <w:t xml:space="preserve">interviews and focus group discussions, </w:t>
            </w:r>
            <w:r w:rsidRPr="000F56F9">
              <w:rPr>
                <w:rFonts w:cs="Arial"/>
                <w:lang w:val="en-US"/>
              </w:rPr>
              <w:t xml:space="preserve">contribution analysis, </w:t>
            </w:r>
            <w:r w:rsidR="00D4562A" w:rsidRPr="000F56F9">
              <w:rPr>
                <w:rFonts w:cs="Arial"/>
                <w:lang w:val="en-US"/>
              </w:rPr>
              <w:t>cost-benefit analysis</w:t>
            </w:r>
            <w:r w:rsidR="00D4562A">
              <w:rPr>
                <w:rFonts w:cs="Arial"/>
                <w:lang w:val="en-US"/>
              </w:rPr>
              <w:t>.</w:t>
            </w:r>
          </w:p>
        </w:tc>
      </w:tr>
      <w:tr w:rsidR="002873BA" w:rsidRPr="00693559" w14:paraId="20456D75" w14:textId="77777777" w:rsidTr="003C46F4">
        <w:tc>
          <w:tcPr>
            <w:tcW w:w="198" w:type="pct"/>
          </w:tcPr>
          <w:p w14:paraId="6C3F31A1"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BBBA9D6" w14:textId="77777777" w:rsidR="005E723C" w:rsidRPr="00BD6541" w:rsidRDefault="005E723C" w:rsidP="005E723C">
            <w:pPr>
              <w:widowControl w:val="0"/>
              <w:autoSpaceDE w:val="0"/>
              <w:autoSpaceDN w:val="0"/>
              <w:adjustRightInd w:val="0"/>
              <w:rPr>
                <w:rFonts w:cs="Arial"/>
                <w:szCs w:val="22"/>
              </w:rPr>
            </w:pPr>
            <w:r w:rsidRPr="00BD6541">
              <w:rPr>
                <w:rFonts w:cs="Arial"/>
              </w:rPr>
              <w:t xml:space="preserve">01/2020 </w:t>
            </w:r>
            <w:r w:rsidRPr="00BD6541">
              <w:rPr>
                <w:rFonts w:cs="Arial"/>
                <w:szCs w:val="22"/>
              </w:rPr>
              <w:t>–</w:t>
            </w:r>
          </w:p>
          <w:p w14:paraId="36630E7F" w14:textId="135DC548" w:rsidR="005E723C" w:rsidRPr="00BD6541" w:rsidRDefault="00D4562A" w:rsidP="005E723C">
            <w:pPr>
              <w:rPr>
                <w:lang w:val="en-US"/>
              </w:rPr>
            </w:pPr>
            <w:r w:rsidRPr="00BD6541">
              <w:rPr>
                <w:rFonts w:cs="Arial"/>
                <w:szCs w:val="22"/>
              </w:rPr>
              <w:t>0</w:t>
            </w:r>
            <w:r w:rsidR="00795CBF" w:rsidRPr="00BD6541">
              <w:rPr>
                <w:rFonts w:cs="Arial"/>
                <w:szCs w:val="22"/>
              </w:rPr>
              <w:t>7</w:t>
            </w:r>
            <w:r w:rsidR="005E723C" w:rsidRPr="00BD6541">
              <w:rPr>
                <w:rFonts w:cs="Arial"/>
                <w:szCs w:val="22"/>
              </w:rPr>
              <w:t>/202</w:t>
            </w:r>
            <w:r w:rsidRPr="00BD6541">
              <w:rPr>
                <w:rFonts w:cs="Arial"/>
                <w:szCs w:val="22"/>
              </w:rPr>
              <w:t>4</w:t>
            </w:r>
          </w:p>
        </w:tc>
        <w:tc>
          <w:tcPr>
            <w:tcW w:w="414" w:type="pct"/>
          </w:tcPr>
          <w:p w14:paraId="112FFECC" w14:textId="7AA1F8C3" w:rsidR="005E723C" w:rsidRPr="00BD6541" w:rsidRDefault="005E723C" w:rsidP="005E723C">
            <w:pPr>
              <w:rPr>
                <w:lang w:val="en-US"/>
              </w:rPr>
            </w:pPr>
            <w:r w:rsidRPr="00BD6541">
              <w:rPr>
                <w:rFonts w:cs="Arial"/>
              </w:rPr>
              <w:t xml:space="preserve">Germany </w:t>
            </w:r>
            <w:proofErr w:type="spellStart"/>
            <w:r w:rsidRPr="00BD6541">
              <w:rPr>
                <w:rFonts w:cs="Arial"/>
              </w:rPr>
              <w:t>with</w:t>
            </w:r>
            <w:proofErr w:type="spellEnd"/>
            <w:r w:rsidRPr="00BD6541">
              <w:rPr>
                <w:rFonts w:cs="Arial"/>
              </w:rPr>
              <w:t xml:space="preserve"> international </w:t>
            </w:r>
            <w:proofErr w:type="spellStart"/>
            <w:r w:rsidRPr="00BD6541">
              <w:rPr>
                <w:rFonts w:cs="Arial"/>
              </w:rPr>
              <w:t>travel</w:t>
            </w:r>
            <w:proofErr w:type="spellEnd"/>
          </w:p>
        </w:tc>
        <w:tc>
          <w:tcPr>
            <w:tcW w:w="907" w:type="pct"/>
          </w:tcPr>
          <w:p w14:paraId="794E97B8" w14:textId="75275882" w:rsidR="005E723C" w:rsidRPr="00BD6541" w:rsidRDefault="005E723C" w:rsidP="005E723C">
            <w:pPr>
              <w:rPr>
                <w:lang w:val="en-US"/>
              </w:rPr>
            </w:pPr>
            <w:r w:rsidRPr="00BD6541">
              <w:rPr>
                <w:rFonts w:cs="Arial"/>
                <w:lang w:val="en-US" w:eastAsia="zh-CN"/>
              </w:rPr>
              <w:t>FU Berlin</w:t>
            </w:r>
            <w:r w:rsidR="00D4562A" w:rsidRPr="00BD6541">
              <w:rPr>
                <w:rFonts w:cs="Arial"/>
                <w:lang w:val="en-US" w:eastAsia="zh-CN"/>
              </w:rPr>
              <w:t>, in cooperation with think tanks in several countries and world regions</w:t>
            </w:r>
          </w:p>
        </w:tc>
        <w:tc>
          <w:tcPr>
            <w:tcW w:w="484" w:type="pct"/>
          </w:tcPr>
          <w:p w14:paraId="2269CCD1" w14:textId="77777777" w:rsidR="005E723C" w:rsidRPr="00BD6541" w:rsidRDefault="005E723C" w:rsidP="005E723C">
            <w:pPr>
              <w:widowControl w:val="0"/>
              <w:autoSpaceDE w:val="0"/>
              <w:autoSpaceDN w:val="0"/>
              <w:adjustRightInd w:val="0"/>
              <w:rPr>
                <w:rFonts w:cs="Arial"/>
                <w:lang w:val="en-US"/>
              </w:rPr>
            </w:pPr>
            <w:r w:rsidRPr="00BD6541">
              <w:rPr>
                <w:rFonts w:cs="Arial"/>
                <w:lang w:val="en-US"/>
              </w:rPr>
              <w:t>Senior Researcher</w:t>
            </w:r>
          </w:p>
          <w:p w14:paraId="571F7636" w14:textId="1A1AC88C" w:rsidR="005E723C" w:rsidRPr="00BD6541" w:rsidRDefault="005E723C" w:rsidP="005E723C">
            <w:pPr>
              <w:rPr>
                <w:lang w:val="en-US"/>
              </w:rPr>
            </w:pPr>
          </w:p>
        </w:tc>
        <w:tc>
          <w:tcPr>
            <w:tcW w:w="2688" w:type="pct"/>
          </w:tcPr>
          <w:p w14:paraId="3CC263B0" w14:textId="77777777" w:rsidR="002873BA" w:rsidRPr="00BD6541" w:rsidRDefault="005E723C" w:rsidP="005E723C">
            <w:pPr>
              <w:pStyle w:val="Default"/>
              <w:rPr>
                <w:rFonts w:ascii="Arial Narrow" w:eastAsiaTheme="minorHAnsi" w:hAnsi="Arial Narrow"/>
                <w:color w:val="auto"/>
                <w:spacing w:val="8"/>
                <w:sz w:val="18"/>
                <w:szCs w:val="18"/>
                <w:lang w:val="en-US" w:eastAsia="en-US" w:bidi="en-US"/>
              </w:rPr>
            </w:pPr>
            <w:r w:rsidRPr="00BD6541">
              <w:rPr>
                <w:rFonts w:ascii="Arial Narrow" w:eastAsiaTheme="minorHAnsi" w:hAnsi="Arial Narrow"/>
                <w:color w:val="auto"/>
                <w:spacing w:val="8"/>
                <w:sz w:val="18"/>
                <w:szCs w:val="18"/>
                <w:lang w:val="en-US" w:eastAsia="en-US" w:bidi="en-US"/>
              </w:rPr>
              <w:t>Research-Teaching-Dialogue</w:t>
            </w:r>
            <w:r w:rsidR="002873BA" w:rsidRPr="00BD6541">
              <w:rPr>
                <w:rFonts w:ascii="Arial Narrow" w:eastAsiaTheme="minorHAnsi" w:hAnsi="Arial Narrow"/>
                <w:color w:val="auto"/>
                <w:spacing w:val="8"/>
                <w:sz w:val="18"/>
                <w:szCs w:val="18"/>
                <w:lang w:val="en-US" w:eastAsia="en-US" w:bidi="en-US"/>
              </w:rPr>
              <w:t xml:space="preserve"> project</w:t>
            </w:r>
            <w:r w:rsidRPr="00BD6541">
              <w:rPr>
                <w:rFonts w:ascii="Arial Narrow" w:eastAsiaTheme="minorHAnsi" w:hAnsi="Arial Narrow"/>
                <w:color w:val="auto"/>
                <w:spacing w:val="8"/>
                <w:sz w:val="18"/>
                <w:szCs w:val="18"/>
                <w:lang w:val="en-US" w:eastAsia="en-US" w:bidi="en-US"/>
              </w:rPr>
              <w:t xml:space="preserve"> (RTD Megatrends)</w:t>
            </w:r>
            <w:r w:rsidR="002873BA" w:rsidRPr="00BD6541">
              <w:rPr>
                <w:rFonts w:ascii="Arial Narrow" w:eastAsiaTheme="minorHAnsi" w:hAnsi="Arial Narrow"/>
                <w:color w:val="auto"/>
                <w:spacing w:val="8"/>
                <w:sz w:val="18"/>
                <w:szCs w:val="18"/>
                <w:lang w:val="en-US" w:eastAsia="en-US" w:bidi="en-US"/>
              </w:rPr>
              <w:t xml:space="preserve">, 100 days p.a. </w:t>
            </w:r>
          </w:p>
          <w:p w14:paraId="4325E816" w14:textId="41FC09A9" w:rsidR="00BD6541" w:rsidRPr="00BD6541" w:rsidRDefault="005E723C" w:rsidP="005E723C">
            <w:pPr>
              <w:pStyle w:val="Default"/>
              <w:rPr>
                <w:rFonts w:ascii="Arial Narrow" w:eastAsiaTheme="minorHAnsi" w:hAnsi="Arial Narrow"/>
                <w:color w:val="auto"/>
                <w:spacing w:val="8"/>
                <w:sz w:val="18"/>
                <w:szCs w:val="18"/>
                <w:lang w:val="en-US" w:eastAsia="en-US" w:bidi="en-US"/>
              </w:rPr>
            </w:pPr>
            <w:r w:rsidRPr="00BD6541">
              <w:rPr>
                <w:rFonts w:ascii="Arial Narrow" w:eastAsiaTheme="minorHAnsi" w:hAnsi="Arial Narrow"/>
                <w:color w:val="auto"/>
                <w:spacing w:val="8"/>
                <w:sz w:val="18"/>
                <w:szCs w:val="18"/>
                <w:lang w:val="en-US" w:eastAsia="en-US" w:bidi="en-US"/>
              </w:rPr>
              <w:t>Global Perspectives on Megatrends</w:t>
            </w:r>
            <w:r w:rsidR="002873BA" w:rsidRPr="00BD6541">
              <w:rPr>
                <w:rFonts w:ascii="Arial Narrow" w:eastAsiaTheme="minorHAnsi" w:hAnsi="Arial Narrow"/>
                <w:color w:val="auto"/>
                <w:spacing w:val="8"/>
                <w:sz w:val="18"/>
                <w:szCs w:val="18"/>
                <w:lang w:val="en-US" w:eastAsia="en-US" w:bidi="en-US"/>
              </w:rPr>
              <w:t xml:space="preserve">, </w:t>
            </w:r>
            <w:r w:rsidRPr="00BD6541">
              <w:rPr>
                <w:rFonts w:ascii="Arial Narrow" w:eastAsiaTheme="minorHAnsi" w:hAnsi="Arial Narrow"/>
                <w:color w:val="auto"/>
                <w:spacing w:val="8"/>
                <w:sz w:val="18"/>
                <w:szCs w:val="18"/>
                <w:lang w:val="en-US" w:eastAsia="en-US" w:bidi="en-US"/>
              </w:rPr>
              <w:t xml:space="preserve">involving research </w:t>
            </w:r>
            <w:r w:rsidR="002873BA" w:rsidRPr="00BD6541">
              <w:rPr>
                <w:rFonts w:ascii="Arial Narrow" w:eastAsiaTheme="minorHAnsi" w:hAnsi="Arial Narrow"/>
                <w:color w:val="auto"/>
                <w:spacing w:val="8"/>
                <w:sz w:val="18"/>
                <w:szCs w:val="18"/>
                <w:lang w:val="en-US" w:eastAsia="en-US" w:bidi="en-US"/>
              </w:rPr>
              <w:t xml:space="preserve">and </w:t>
            </w:r>
            <w:r w:rsidRPr="00BD6541">
              <w:rPr>
                <w:rFonts w:ascii="Arial Narrow" w:eastAsiaTheme="minorHAnsi" w:hAnsi="Arial Narrow"/>
                <w:color w:val="auto"/>
                <w:spacing w:val="8"/>
                <w:sz w:val="18"/>
                <w:szCs w:val="18"/>
                <w:lang w:val="en-US" w:eastAsia="en-US" w:bidi="en-US"/>
              </w:rPr>
              <w:t xml:space="preserve">analysis of reports of international </w:t>
            </w:r>
            <w:proofErr w:type="spellStart"/>
            <w:r w:rsidRPr="00BD6541">
              <w:rPr>
                <w:rFonts w:ascii="Arial Narrow" w:eastAsiaTheme="minorHAnsi" w:hAnsi="Arial Narrow"/>
                <w:color w:val="auto"/>
                <w:spacing w:val="8"/>
                <w:sz w:val="18"/>
                <w:szCs w:val="18"/>
                <w:lang w:val="en-US" w:eastAsia="en-US" w:bidi="en-US"/>
              </w:rPr>
              <w:t>organisations</w:t>
            </w:r>
            <w:proofErr w:type="spellEnd"/>
            <w:r w:rsidRPr="00BD6541">
              <w:rPr>
                <w:rFonts w:ascii="Arial Narrow" w:eastAsiaTheme="minorHAnsi" w:hAnsi="Arial Narrow"/>
                <w:color w:val="auto"/>
                <w:spacing w:val="8"/>
                <w:sz w:val="18"/>
                <w:szCs w:val="18"/>
                <w:lang w:val="en-US" w:eastAsia="en-US" w:bidi="en-US"/>
              </w:rPr>
              <w:t>, think tanks, strategy consulting firms, with focus on climate action and sustainability, digitalization</w:t>
            </w:r>
            <w:r w:rsidR="00D4562A" w:rsidRPr="00BD6541">
              <w:rPr>
                <w:rFonts w:ascii="Arial Narrow" w:eastAsiaTheme="minorHAnsi" w:hAnsi="Arial Narrow"/>
                <w:color w:val="auto"/>
                <w:spacing w:val="8"/>
                <w:sz w:val="18"/>
                <w:szCs w:val="18"/>
                <w:lang w:val="en-US" w:eastAsia="en-US" w:bidi="en-US"/>
              </w:rPr>
              <w:t xml:space="preserve"> and artificial intelligence</w:t>
            </w:r>
            <w:r w:rsidRPr="00BD6541">
              <w:rPr>
                <w:rFonts w:ascii="Arial Narrow" w:eastAsiaTheme="minorHAnsi" w:hAnsi="Arial Narrow"/>
                <w:color w:val="auto"/>
                <w:spacing w:val="8"/>
                <w:sz w:val="18"/>
                <w:szCs w:val="18"/>
                <w:lang w:val="en-US" w:eastAsia="en-US" w:bidi="en-US"/>
              </w:rPr>
              <w:t xml:space="preserve">, </w:t>
            </w:r>
            <w:r w:rsidR="00D4562A" w:rsidRPr="00BD6541">
              <w:rPr>
                <w:rFonts w:ascii="Arial Narrow" w:eastAsiaTheme="minorHAnsi" w:hAnsi="Arial Narrow"/>
                <w:color w:val="auto"/>
                <w:spacing w:val="8"/>
                <w:sz w:val="18"/>
                <w:szCs w:val="18"/>
                <w:lang w:val="en-US" w:eastAsia="en-US" w:bidi="en-US"/>
              </w:rPr>
              <w:t xml:space="preserve">inequality, demography, </w:t>
            </w:r>
            <w:r w:rsidRPr="00BD6541">
              <w:rPr>
                <w:rFonts w:ascii="Arial Narrow" w:eastAsiaTheme="minorHAnsi" w:hAnsi="Arial Narrow"/>
                <w:color w:val="auto"/>
                <w:spacing w:val="8"/>
                <w:sz w:val="18"/>
                <w:szCs w:val="18"/>
                <w:lang w:val="en-US" w:eastAsia="en-US" w:bidi="en-US"/>
              </w:rPr>
              <w:t>green economy, urbanization and smart cities</w:t>
            </w:r>
            <w:r w:rsidR="00D4562A" w:rsidRPr="00BD6541">
              <w:rPr>
                <w:rFonts w:ascii="Arial Narrow" w:eastAsiaTheme="minorHAnsi" w:hAnsi="Arial Narrow"/>
                <w:color w:val="auto"/>
                <w:spacing w:val="8"/>
                <w:sz w:val="18"/>
                <w:szCs w:val="18"/>
                <w:lang w:val="en-US" w:eastAsia="en-US" w:bidi="en-US"/>
              </w:rPr>
              <w:t>, multi-polar world order, migration</w:t>
            </w:r>
            <w:r w:rsidR="00FB54F7" w:rsidRPr="00BD6541">
              <w:rPr>
                <w:rFonts w:ascii="Arial Narrow" w:eastAsiaTheme="minorHAnsi" w:hAnsi="Arial Narrow"/>
                <w:color w:val="auto"/>
                <w:spacing w:val="8"/>
                <w:sz w:val="18"/>
                <w:szCs w:val="18"/>
                <w:lang w:val="en-US" w:eastAsia="en-US" w:bidi="en-US"/>
              </w:rPr>
              <w:t xml:space="preserve">; </w:t>
            </w:r>
            <w:r w:rsidR="00795CBF" w:rsidRPr="00BD6541">
              <w:rPr>
                <w:rFonts w:ascii="Arial Narrow" w:eastAsiaTheme="minorHAnsi" w:hAnsi="Arial Narrow"/>
                <w:color w:val="auto"/>
                <w:spacing w:val="8"/>
                <w:sz w:val="18"/>
                <w:szCs w:val="18"/>
                <w:lang w:val="en-US" w:eastAsia="en-US" w:bidi="en-US"/>
              </w:rPr>
              <w:t>2022 Book publication on Global Perspectives on Megatrends (Columbia University Press)</w:t>
            </w:r>
            <w:r w:rsidR="00FB54F7" w:rsidRPr="00BD6541">
              <w:rPr>
                <w:rFonts w:ascii="Arial Narrow" w:eastAsiaTheme="minorHAnsi" w:hAnsi="Arial Narrow"/>
                <w:color w:val="auto"/>
                <w:spacing w:val="8"/>
                <w:sz w:val="18"/>
                <w:szCs w:val="18"/>
                <w:lang w:val="en-US" w:eastAsia="en-US" w:bidi="en-US"/>
              </w:rPr>
              <w:t xml:space="preserve">; </w:t>
            </w:r>
            <w:hyperlink r:id="rId25" w:history="1">
              <w:r w:rsidR="00FB54F7" w:rsidRPr="00BD6541">
                <w:rPr>
                  <w:rStyle w:val="Hyperlink"/>
                  <w:rFonts w:ascii="Arial Narrow" w:eastAsiaTheme="minorHAnsi" w:hAnsi="Arial Narrow"/>
                  <w:spacing w:val="8"/>
                  <w:sz w:val="18"/>
                  <w:szCs w:val="18"/>
                  <w:lang w:val="en-US" w:eastAsia="en-US" w:bidi="en-US"/>
                </w:rPr>
                <w:t>https://cup.columbia.edu/book/global-perspectives-on-megatrends/9783838215631</w:t>
              </w:r>
            </w:hyperlink>
            <w:r w:rsidR="00FB54F7" w:rsidRPr="00BD6541">
              <w:rPr>
                <w:rFonts w:ascii="Arial Narrow" w:eastAsiaTheme="minorHAnsi" w:hAnsi="Arial Narrow"/>
                <w:color w:val="auto"/>
                <w:spacing w:val="8"/>
                <w:sz w:val="18"/>
                <w:szCs w:val="18"/>
                <w:lang w:val="en-US" w:eastAsia="en-US" w:bidi="en-US"/>
              </w:rPr>
              <w:t xml:space="preserve">; </w:t>
            </w:r>
            <w:r w:rsidR="00795CBF" w:rsidRPr="00BD6541">
              <w:rPr>
                <w:rFonts w:ascii="Arial Narrow" w:eastAsiaTheme="minorHAnsi" w:hAnsi="Arial Narrow"/>
                <w:color w:val="auto"/>
                <w:spacing w:val="8"/>
                <w:sz w:val="18"/>
                <w:szCs w:val="18"/>
                <w:lang w:val="en-US" w:eastAsia="en-US" w:bidi="en-US"/>
              </w:rPr>
              <w:t>2024 Megatrends Report with Focus on China and India</w:t>
            </w:r>
            <w:r w:rsidR="00FB54F7" w:rsidRPr="00BD6541">
              <w:rPr>
                <w:rFonts w:ascii="Arial Narrow" w:eastAsiaTheme="minorHAnsi" w:hAnsi="Arial Narrow"/>
                <w:color w:val="auto"/>
                <w:spacing w:val="8"/>
                <w:sz w:val="18"/>
                <w:szCs w:val="18"/>
                <w:lang w:val="en-US" w:eastAsia="en-US" w:bidi="en-US"/>
              </w:rPr>
              <w:t xml:space="preserve">; </w:t>
            </w:r>
            <w:hyperlink r:id="rId26" w:history="1">
              <w:r w:rsidR="00BD6541" w:rsidRPr="00E02BA9">
                <w:rPr>
                  <w:rStyle w:val="Hyperlink"/>
                  <w:rFonts w:ascii="Arial Narrow" w:eastAsiaTheme="minorHAnsi" w:hAnsi="Arial Narrow"/>
                  <w:spacing w:val="8"/>
                  <w:sz w:val="18"/>
                  <w:szCs w:val="18"/>
                  <w:lang w:val="en-US" w:eastAsia="en-US" w:bidi="en-US"/>
                </w:rPr>
                <w:t>https://www.ibidem.eu/2024-Global-Megatrends.html</w:t>
              </w:r>
            </w:hyperlink>
          </w:p>
        </w:tc>
      </w:tr>
      <w:tr w:rsidR="002873BA" w:rsidRPr="00693559" w14:paraId="67CA5D8B" w14:textId="77777777" w:rsidTr="003C46F4">
        <w:tc>
          <w:tcPr>
            <w:tcW w:w="198" w:type="pct"/>
          </w:tcPr>
          <w:p w14:paraId="163330F7"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FF79915" w14:textId="77777777" w:rsidR="005E723C" w:rsidRDefault="005E723C" w:rsidP="005E723C">
            <w:pPr>
              <w:widowControl w:val="0"/>
              <w:autoSpaceDE w:val="0"/>
              <w:autoSpaceDN w:val="0"/>
              <w:adjustRightInd w:val="0"/>
              <w:rPr>
                <w:rFonts w:cs="Arial"/>
                <w:szCs w:val="22"/>
              </w:rPr>
            </w:pPr>
            <w:r>
              <w:rPr>
                <w:rFonts w:cs="Arial"/>
              </w:rPr>
              <w:t>11/</w:t>
            </w:r>
            <w:r w:rsidRPr="00EA1863">
              <w:rPr>
                <w:rFonts w:cs="Arial"/>
              </w:rPr>
              <w:t>2019</w:t>
            </w:r>
            <w:r>
              <w:rPr>
                <w:rFonts w:cs="Arial"/>
              </w:rPr>
              <w:t xml:space="preserve"> </w:t>
            </w:r>
            <w:r w:rsidRPr="00F464C9">
              <w:rPr>
                <w:rFonts w:cs="Arial"/>
                <w:szCs w:val="22"/>
              </w:rPr>
              <w:t>–</w:t>
            </w:r>
          </w:p>
          <w:p w14:paraId="61F8F8A8" w14:textId="48B89897" w:rsidR="005E723C" w:rsidRDefault="005E723C" w:rsidP="005E723C">
            <w:pPr>
              <w:rPr>
                <w:lang w:val="en-US"/>
              </w:rPr>
            </w:pPr>
            <w:r>
              <w:rPr>
                <w:rFonts w:cs="Arial"/>
                <w:szCs w:val="22"/>
              </w:rPr>
              <w:t>05/2021</w:t>
            </w:r>
          </w:p>
        </w:tc>
        <w:tc>
          <w:tcPr>
            <w:tcW w:w="414" w:type="pct"/>
          </w:tcPr>
          <w:p w14:paraId="276837C0" w14:textId="6CC2AA26" w:rsidR="005E723C" w:rsidRDefault="005E723C" w:rsidP="005E723C">
            <w:pPr>
              <w:rPr>
                <w:lang w:val="en-US"/>
              </w:rPr>
            </w:pPr>
            <w:r w:rsidRPr="00EA1863">
              <w:rPr>
                <w:rFonts w:cs="Arial"/>
                <w:bCs/>
              </w:rPr>
              <w:t>Germany</w:t>
            </w:r>
          </w:p>
        </w:tc>
        <w:tc>
          <w:tcPr>
            <w:tcW w:w="907" w:type="pct"/>
          </w:tcPr>
          <w:p w14:paraId="642F77BF" w14:textId="03067715" w:rsidR="005E723C" w:rsidRPr="008E3BA0" w:rsidRDefault="005E723C" w:rsidP="005E723C">
            <w:pPr>
              <w:rPr>
                <w:b/>
                <w:lang w:val="en-US"/>
              </w:rPr>
            </w:pPr>
            <w:proofErr w:type="spellStart"/>
            <w:r w:rsidRPr="00EA1863">
              <w:rPr>
                <w:rFonts w:cs="Arial"/>
                <w:lang w:eastAsia="zh-CN"/>
              </w:rPr>
              <w:t>Particip</w:t>
            </w:r>
            <w:proofErr w:type="spellEnd"/>
            <w:r w:rsidRPr="00EA1863">
              <w:rPr>
                <w:rFonts w:cs="Arial"/>
                <w:lang w:eastAsia="zh-CN"/>
              </w:rPr>
              <w:t xml:space="preserve"> GmbH </w:t>
            </w:r>
            <w:proofErr w:type="spellStart"/>
            <w:r w:rsidRPr="00EA1863">
              <w:rPr>
                <w:rFonts w:cs="Arial"/>
                <w:lang w:eastAsia="zh-CN"/>
              </w:rPr>
              <w:t>for</w:t>
            </w:r>
            <w:proofErr w:type="spellEnd"/>
            <w:r w:rsidRPr="00EA1863">
              <w:rPr>
                <w:rFonts w:cs="Arial"/>
                <w:lang w:eastAsia="zh-CN"/>
              </w:rPr>
              <w:t xml:space="preserve"> GIZ </w:t>
            </w:r>
          </w:p>
        </w:tc>
        <w:tc>
          <w:tcPr>
            <w:tcW w:w="484" w:type="pct"/>
          </w:tcPr>
          <w:p w14:paraId="2A131D19" w14:textId="77777777" w:rsidR="005E723C" w:rsidRDefault="005E723C" w:rsidP="005E723C">
            <w:pPr>
              <w:widowControl w:val="0"/>
              <w:autoSpaceDE w:val="0"/>
              <w:autoSpaceDN w:val="0"/>
              <w:adjustRightInd w:val="0"/>
              <w:rPr>
                <w:rFonts w:cs="Arial"/>
              </w:rPr>
            </w:pPr>
            <w:r w:rsidRPr="00EA1863">
              <w:rPr>
                <w:rFonts w:cs="Arial"/>
              </w:rPr>
              <w:t xml:space="preserve">Senior </w:t>
            </w:r>
            <w:proofErr w:type="spellStart"/>
            <w:r w:rsidRPr="00EA1863">
              <w:rPr>
                <w:rFonts w:cs="Arial"/>
              </w:rPr>
              <w:t>Adviser</w:t>
            </w:r>
            <w:proofErr w:type="spellEnd"/>
          </w:p>
          <w:p w14:paraId="0C11C0AB" w14:textId="1A469DC6" w:rsidR="005E723C" w:rsidRPr="003A691A" w:rsidRDefault="005E723C" w:rsidP="005E723C">
            <w:pPr>
              <w:rPr>
                <w:b/>
                <w:lang w:val="en-US"/>
              </w:rPr>
            </w:pPr>
          </w:p>
        </w:tc>
        <w:tc>
          <w:tcPr>
            <w:tcW w:w="2688" w:type="pct"/>
          </w:tcPr>
          <w:p w14:paraId="42202F7B" w14:textId="3A5011F7" w:rsidR="005E723C" w:rsidRPr="000F56F9" w:rsidRDefault="005E723C" w:rsidP="005E723C">
            <w:pPr>
              <w:rPr>
                <w:rFonts w:cs="Arial"/>
                <w:lang w:val="en-US"/>
              </w:rPr>
            </w:pPr>
            <w:r w:rsidRPr="000F56F9">
              <w:rPr>
                <w:rFonts w:cs="Arial"/>
                <w:lang w:val="en-US"/>
              </w:rPr>
              <w:t xml:space="preserve">Advisory Services for GIZ Sector Project Agenda 2030. Ad-hoc policy advice on cross-sectoral topics and strategy advice, based on scientific analysis and recommendations; topics included review of BMZ SDG dashboards, analysis of sustainable finance at EU level and in countries of Global South. </w:t>
            </w:r>
          </w:p>
        </w:tc>
      </w:tr>
      <w:tr w:rsidR="002873BA" w:rsidRPr="00693559" w14:paraId="0EE9A03E" w14:textId="77777777" w:rsidTr="003C46F4">
        <w:tc>
          <w:tcPr>
            <w:tcW w:w="198" w:type="pct"/>
          </w:tcPr>
          <w:p w14:paraId="6583A79D"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CCDFEF5" w14:textId="49788602" w:rsidR="005E723C" w:rsidRDefault="005E723C" w:rsidP="005E723C">
            <w:pPr>
              <w:widowControl w:val="0"/>
              <w:autoSpaceDE w:val="0"/>
              <w:autoSpaceDN w:val="0"/>
              <w:adjustRightInd w:val="0"/>
              <w:rPr>
                <w:rFonts w:cs="Arial"/>
              </w:rPr>
            </w:pPr>
            <w:r>
              <w:rPr>
                <w:rFonts w:cs="Arial"/>
              </w:rPr>
              <w:t xml:space="preserve">06/ </w:t>
            </w:r>
            <w:r w:rsidRPr="00736063">
              <w:rPr>
                <w:rFonts w:cs="Arial"/>
              </w:rPr>
              <w:t>2017</w:t>
            </w:r>
            <w:r>
              <w:rPr>
                <w:rFonts w:cs="Arial"/>
              </w:rPr>
              <w:t>-</w:t>
            </w:r>
          </w:p>
          <w:p w14:paraId="597391DC" w14:textId="75BAC8C1" w:rsidR="005E723C" w:rsidRDefault="005E723C" w:rsidP="005E723C">
            <w:pPr>
              <w:rPr>
                <w:lang w:val="en-US"/>
              </w:rPr>
            </w:pPr>
            <w:r>
              <w:rPr>
                <w:rFonts w:cs="Arial"/>
              </w:rPr>
              <w:t>11/2017</w:t>
            </w:r>
          </w:p>
        </w:tc>
        <w:tc>
          <w:tcPr>
            <w:tcW w:w="414" w:type="pct"/>
          </w:tcPr>
          <w:p w14:paraId="19B48675" w14:textId="6D876D42" w:rsidR="005E723C" w:rsidRPr="00736063" w:rsidRDefault="002873BA" w:rsidP="005E723C">
            <w:pPr>
              <w:widowControl w:val="0"/>
              <w:autoSpaceDE w:val="0"/>
              <w:autoSpaceDN w:val="0"/>
              <w:adjustRightInd w:val="0"/>
              <w:rPr>
                <w:rFonts w:cs="Arial"/>
                <w:bCs/>
              </w:rPr>
            </w:pPr>
            <w:r>
              <w:rPr>
                <w:rFonts w:cs="Arial"/>
                <w:bCs/>
              </w:rPr>
              <w:t xml:space="preserve">China, Germany </w:t>
            </w:r>
            <w:r w:rsidR="005E723C" w:rsidRPr="00736063">
              <w:rPr>
                <w:rFonts w:cs="Arial"/>
                <w:bCs/>
              </w:rPr>
              <w:t>Shanghai</w:t>
            </w:r>
          </w:p>
          <w:p w14:paraId="41AF8222" w14:textId="01D8FFFF" w:rsidR="005E723C" w:rsidRDefault="005E723C" w:rsidP="005E723C">
            <w:pPr>
              <w:rPr>
                <w:lang w:val="en-US"/>
              </w:rPr>
            </w:pPr>
            <w:r w:rsidRPr="00736063">
              <w:rPr>
                <w:rFonts w:cs="Arial"/>
                <w:bCs/>
              </w:rPr>
              <w:t>Hamburg</w:t>
            </w:r>
          </w:p>
        </w:tc>
        <w:tc>
          <w:tcPr>
            <w:tcW w:w="907" w:type="pct"/>
          </w:tcPr>
          <w:p w14:paraId="05202AB2" w14:textId="62AF0770" w:rsidR="005E723C" w:rsidRPr="008E3BA0" w:rsidRDefault="005E723C" w:rsidP="005E723C">
            <w:pPr>
              <w:rPr>
                <w:b/>
                <w:lang w:val="en-US"/>
              </w:rPr>
            </w:pPr>
            <w:r w:rsidRPr="00CE74FC">
              <w:rPr>
                <w:rFonts w:cs="Arial"/>
                <w:lang w:val="en-US"/>
              </w:rPr>
              <w:t>German Academic Exchange Service (DAAD)</w:t>
            </w:r>
          </w:p>
        </w:tc>
        <w:tc>
          <w:tcPr>
            <w:tcW w:w="484" w:type="pct"/>
          </w:tcPr>
          <w:p w14:paraId="6FBD4773" w14:textId="67C50E25" w:rsidR="005E723C" w:rsidRPr="00736063" w:rsidRDefault="005E723C" w:rsidP="005E723C">
            <w:pPr>
              <w:widowControl w:val="0"/>
              <w:autoSpaceDE w:val="0"/>
              <w:autoSpaceDN w:val="0"/>
              <w:adjustRightInd w:val="0"/>
              <w:rPr>
                <w:rFonts w:cs="Arial"/>
              </w:rPr>
            </w:pPr>
            <w:r>
              <w:rPr>
                <w:rFonts w:cs="Arial"/>
              </w:rPr>
              <w:t>Team Leader</w:t>
            </w:r>
          </w:p>
          <w:p w14:paraId="3E12A80F" w14:textId="0AE97051" w:rsidR="005E723C" w:rsidRPr="003A691A" w:rsidRDefault="005E723C" w:rsidP="005E723C">
            <w:pPr>
              <w:rPr>
                <w:b/>
                <w:lang w:val="en-US"/>
              </w:rPr>
            </w:pPr>
          </w:p>
        </w:tc>
        <w:tc>
          <w:tcPr>
            <w:tcW w:w="2688" w:type="pct"/>
          </w:tcPr>
          <w:p w14:paraId="736F4652" w14:textId="2B616C9E" w:rsidR="005E723C" w:rsidRPr="000F56F9" w:rsidRDefault="005E723C" w:rsidP="005E723C">
            <w:pPr>
              <w:rPr>
                <w:rFonts w:cs="Arial"/>
                <w:lang w:val="en-US"/>
              </w:rPr>
            </w:pPr>
            <w:r w:rsidRPr="000F56F9">
              <w:rPr>
                <w:rFonts w:cs="Arial"/>
                <w:lang w:val="en-US"/>
              </w:rPr>
              <w:t xml:space="preserve">Evaluation of the </w:t>
            </w:r>
            <w:proofErr w:type="gramStart"/>
            <w:r w:rsidRPr="000F56F9">
              <w:rPr>
                <w:rFonts w:cs="Arial"/>
                <w:lang w:val="en-US"/>
              </w:rPr>
              <w:t>Chinese-German</w:t>
            </w:r>
            <w:proofErr w:type="gramEnd"/>
            <w:r w:rsidRPr="000F56F9">
              <w:rPr>
                <w:rFonts w:cs="Arial"/>
                <w:lang w:val="en-US"/>
              </w:rPr>
              <w:t xml:space="preserve"> Transnational Research &amp; Education </w:t>
            </w:r>
            <w:proofErr w:type="spellStart"/>
            <w:r w:rsidRPr="000F56F9">
              <w:rPr>
                <w:rFonts w:cs="Arial"/>
                <w:lang w:val="en-US"/>
              </w:rPr>
              <w:t>Programme</w:t>
            </w:r>
            <w:proofErr w:type="spellEnd"/>
            <w:r w:rsidRPr="000F56F9">
              <w:rPr>
                <w:rFonts w:cs="Arial"/>
                <w:lang w:val="en-US"/>
              </w:rPr>
              <w:t xml:space="preserve">, focus on introduction of blended learning components in education </w:t>
            </w:r>
            <w:proofErr w:type="spellStart"/>
            <w:r w:rsidRPr="000F56F9">
              <w:rPr>
                <w:rFonts w:cs="Arial"/>
                <w:lang w:val="en-US"/>
              </w:rPr>
              <w:t>programmes</w:t>
            </w:r>
            <w:proofErr w:type="spellEnd"/>
            <w:r w:rsidRPr="000F56F9">
              <w:rPr>
                <w:rFonts w:cs="Arial"/>
                <w:lang w:val="en-US"/>
              </w:rPr>
              <w:t xml:space="preserve"> (different academic disciplines)</w:t>
            </w:r>
            <w:r w:rsidR="002873BA">
              <w:rPr>
                <w:rFonts w:cs="Arial"/>
                <w:lang w:val="en-US"/>
              </w:rPr>
              <w:t xml:space="preserve">. Field visits to Universities in Shanghai and in Hamburg, including </w:t>
            </w:r>
            <w:proofErr w:type="gramStart"/>
            <w:r w:rsidR="002873BA">
              <w:rPr>
                <w:rFonts w:cs="Arial"/>
                <w:lang w:val="en-US"/>
              </w:rPr>
              <w:t>German-Chinese</w:t>
            </w:r>
            <w:proofErr w:type="gramEnd"/>
            <w:r w:rsidR="002873BA">
              <w:rPr>
                <w:rFonts w:cs="Arial"/>
                <w:lang w:val="en-US"/>
              </w:rPr>
              <w:t xml:space="preserve"> Career Center in Shanghai</w:t>
            </w:r>
          </w:p>
        </w:tc>
      </w:tr>
      <w:tr w:rsidR="002873BA" w:rsidRPr="00693559" w14:paraId="68B91563" w14:textId="77777777" w:rsidTr="003C46F4">
        <w:tc>
          <w:tcPr>
            <w:tcW w:w="198" w:type="pct"/>
          </w:tcPr>
          <w:p w14:paraId="30E862D4"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70D817C" w14:textId="6A372514" w:rsidR="005E723C" w:rsidRDefault="005E723C" w:rsidP="005E723C">
            <w:pPr>
              <w:widowControl w:val="0"/>
              <w:autoSpaceDE w:val="0"/>
              <w:autoSpaceDN w:val="0"/>
              <w:adjustRightInd w:val="0"/>
              <w:rPr>
                <w:rFonts w:cs="Arial"/>
              </w:rPr>
            </w:pPr>
            <w:r>
              <w:rPr>
                <w:rFonts w:cs="Arial"/>
              </w:rPr>
              <w:t>03/</w:t>
            </w:r>
            <w:r w:rsidRPr="00EA1863">
              <w:rPr>
                <w:rFonts w:cs="Arial"/>
              </w:rPr>
              <w:t>2016</w:t>
            </w:r>
            <w:r w:rsidR="001626C1">
              <w:rPr>
                <w:rFonts w:cs="Arial"/>
              </w:rPr>
              <w:t>-</w:t>
            </w:r>
          </w:p>
          <w:p w14:paraId="33B52618" w14:textId="3C2D50AF" w:rsidR="005E723C" w:rsidRPr="008C5A40" w:rsidRDefault="005E723C" w:rsidP="005E723C">
            <w:pPr>
              <w:rPr>
                <w:lang w:val="en-US"/>
              </w:rPr>
            </w:pPr>
            <w:r>
              <w:rPr>
                <w:rFonts w:cs="Arial"/>
              </w:rPr>
              <w:t>05/</w:t>
            </w:r>
            <w:r w:rsidRPr="00EA1863">
              <w:rPr>
                <w:rFonts w:cs="Arial"/>
              </w:rPr>
              <w:t>2016</w:t>
            </w:r>
          </w:p>
        </w:tc>
        <w:tc>
          <w:tcPr>
            <w:tcW w:w="414" w:type="pct"/>
          </w:tcPr>
          <w:p w14:paraId="478329B4" w14:textId="317D0CDC" w:rsidR="005E723C" w:rsidRPr="008C5A40" w:rsidRDefault="005E723C" w:rsidP="005E723C">
            <w:pPr>
              <w:rPr>
                <w:lang w:val="en-US"/>
              </w:rPr>
            </w:pPr>
            <w:r w:rsidRPr="00EA1863">
              <w:rPr>
                <w:rFonts w:cs="Arial"/>
                <w:bCs/>
              </w:rPr>
              <w:t>Germany</w:t>
            </w:r>
          </w:p>
        </w:tc>
        <w:tc>
          <w:tcPr>
            <w:tcW w:w="907" w:type="pct"/>
          </w:tcPr>
          <w:p w14:paraId="0DE3C712" w14:textId="2563321C" w:rsidR="005E723C" w:rsidRPr="008E3BA0" w:rsidRDefault="005E723C" w:rsidP="005E723C">
            <w:pPr>
              <w:rPr>
                <w:lang w:val="en-US"/>
              </w:rPr>
            </w:pPr>
            <w:r w:rsidRPr="00CE74FC">
              <w:rPr>
                <w:rFonts w:cs="Arial"/>
                <w:lang w:val="en-US"/>
              </w:rPr>
              <w:t>GIZ/Academy for Int. Cooperation</w:t>
            </w:r>
          </w:p>
        </w:tc>
        <w:tc>
          <w:tcPr>
            <w:tcW w:w="484" w:type="pct"/>
          </w:tcPr>
          <w:p w14:paraId="69861C02" w14:textId="77777777" w:rsidR="005E723C" w:rsidRDefault="005E723C" w:rsidP="005E723C">
            <w:pPr>
              <w:widowControl w:val="0"/>
              <w:autoSpaceDE w:val="0"/>
              <w:autoSpaceDN w:val="0"/>
              <w:adjustRightInd w:val="0"/>
              <w:rPr>
                <w:rFonts w:cs="Arial"/>
              </w:rPr>
            </w:pPr>
            <w:r w:rsidRPr="00EA1863">
              <w:rPr>
                <w:rFonts w:cs="Arial"/>
              </w:rPr>
              <w:t>Trainer</w:t>
            </w:r>
            <w:r>
              <w:rPr>
                <w:rFonts w:cs="Arial"/>
              </w:rPr>
              <w:t xml:space="preserve"> </w:t>
            </w:r>
          </w:p>
          <w:p w14:paraId="7658A77F" w14:textId="6D3F7E35" w:rsidR="005E723C" w:rsidRPr="003A691A" w:rsidRDefault="005E723C" w:rsidP="005E723C">
            <w:pPr>
              <w:rPr>
                <w:lang w:val="en-US"/>
              </w:rPr>
            </w:pPr>
          </w:p>
        </w:tc>
        <w:tc>
          <w:tcPr>
            <w:tcW w:w="2688" w:type="pct"/>
          </w:tcPr>
          <w:p w14:paraId="7CBFE4CA" w14:textId="55CCD1CE" w:rsidR="005E723C" w:rsidRPr="000F56F9" w:rsidRDefault="005E723C" w:rsidP="005E723C">
            <w:pPr>
              <w:rPr>
                <w:rFonts w:cs="Arial"/>
                <w:lang w:val="en-US"/>
              </w:rPr>
            </w:pPr>
            <w:r w:rsidRPr="000F56F9">
              <w:rPr>
                <w:rFonts w:cs="Arial"/>
                <w:lang w:val="en-US"/>
              </w:rPr>
              <w:t>Contract for the provision of several training courses on International and Development Cooperation</w:t>
            </w:r>
            <w:r w:rsidR="002873BA">
              <w:rPr>
                <w:rFonts w:cs="Arial"/>
                <w:lang w:val="en-US"/>
              </w:rPr>
              <w:t>, S</w:t>
            </w:r>
            <w:r w:rsidRPr="000F56F9">
              <w:rPr>
                <w:rFonts w:cs="Arial"/>
                <w:lang w:val="en-US"/>
              </w:rPr>
              <w:t xml:space="preserve">ustainable </w:t>
            </w:r>
            <w:r w:rsidR="002873BA">
              <w:rPr>
                <w:rFonts w:cs="Arial"/>
                <w:lang w:val="en-US"/>
              </w:rPr>
              <w:t>D</w:t>
            </w:r>
            <w:r w:rsidRPr="000F56F9">
              <w:rPr>
                <w:rFonts w:cs="Arial"/>
                <w:lang w:val="en-US"/>
              </w:rPr>
              <w:t>evelopment</w:t>
            </w:r>
            <w:r w:rsidR="002873BA">
              <w:rPr>
                <w:rFonts w:cs="Arial"/>
                <w:lang w:val="en-US"/>
              </w:rPr>
              <w:t xml:space="preserve"> Policies and the UN </w:t>
            </w:r>
            <w:r w:rsidRPr="000F56F9">
              <w:rPr>
                <w:rFonts w:cs="Arial"/>
                <w:lang w:val="en-US"/>
              </w:rPr>
              <w:t>Agenda 2030/SDGs.</w:t>
            </w:r>
          </w:p>
        </w:tc>
      </w:tr>
      <w:tr w:rsidR="002873BA" w:rsidRPr="00693559" w14:paraId="1A31A56A" w14:textId="77777777" w:rsidTr="003C46F4">
        <w:tc>
          <w:tcPr>
            <w:tcW w:w="198" w:type="pct"/>
          </w:tcPr>
          <w:p w14:paraId="6C4244F2"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7E0A42C" w14:textId="77777777" w:rsidR="005E723C" w:rsidRDefault="005E723C" w:rsidP="005E723C">
            <w:pPr>
              <w:widowControl w:val="0"/>
              <w:autoSpaceDE w:val="0"/>
              <w:autoSpaceDN w:val="0"/>
              <w:adjustRightInd w:val="0"/>
              <w:rPr>
                <w:rFonts w:cs="Arial"/>
                <w:szCs w:val="22"/>
              </w:rPr>
            </w:pPr>
            <w:r>
              <w:rPr>
                <w:rFonts w:cs="Arial"/>
              </w:rPr>
              <w:t>01/</w:t>
            </w:r>
            <w:r w:rsidRPr="00EA1863">
              <w:rPr>
                <w:rFonts w:cs="Arial"/>
              </w:rPr>
              <w:t>2016</w:t>
            </w:r>
            <w:r w:rsidRPr="00F464C9">
              <w:rPr>
                <w:rFonts w:cs="Arial"/>
                <w:szCs w:val="22"/>
              </w:rPr>
              <w:t>–</w:t>
            </w:r>
          </w:p>
          <w:p w14:paraId="6E225072" w14:textId="3FFD9817" w:rsidR="005E723C" w:rsidRPr="00DC50F9" w:rsidRDefault="005E723C" w:rsidP="005E723C">
            <w:pPr>
              <w:widowControl w:val="0"/>
              <w:autoSpaceDE w:val="0"/>
              <w:autoSpaceDN w:val="0"/>
              <w:adjustRightInd w:val="0"/>
              <w:rPr>
                <w:rFonts w:cs="Arial"/>
              </w:rPr>
            </w:pPr>
            <w:r>
              <w:rPr>
                <w:rFonts w:cs="Arial"/>
                <w:szCs w:val="22"/>
              </w:rPr>
              <w:t>04/</w:t>
            </w:r>
            <w:r w:rsidRPr="00EA1863">
              <w:rPr>
                <w:rFonts w:cs="Arial"/>
              </w:rPr>
              <w:t>201</w:t>
            </w:r>
            <w:r>
              <w:rPr>
                <w:rFonts w:cs="Arial"/>
              </w:rPr>
              <w:t>6</w:t>
            </w:r>
          </w:p>
        </w:tc>
        <w:tc>
          <w:tcPr>
            <w:tcW w:w="414" w:type="pct"/>
          </w:tcPr>
          <w:p w14:paraId="35750852" w14:textId="41E935EA" w:rsidR="005E723C" w:rsidRPr="008C5A40" w:rsidRDefault="005E723C" w:rsidP="005E723C">
            <w:pPr>
              <w:rPr>
                <w:lang w:val="en-US"/>
              </w:rPr>
            </w:pPr>
            <w:r w:rsidRPr="00CE74FC">
              <w:rPr>
                <w:rFonts w:cs="Arial"/>
                <w:bCs/>
                <w:lang w:val="en-US"/>
              </w:rPr>
              <w:t>Benin, Ethiopia, South Africa</w:t>
            </w:r>
          </w:p>
        </w:tc>
        <w:tc>
          <w:tcPr>
            <w:tcW w:w="907" w:type="pct"/>
          </w:tcPr>
          <w:p w14:paraId="74B3793F" w14:textId="77777777" w:rsidR="005E723C" w:rsidRPr="00EA1863" w:rsidRDefault="005E723C" w:rsidP="005E723C">
            <w:pPr>
              <w:widowControl w:val="0"/>
              <w:autoSpaceDE w:val="0"/>
              <w:autoSpaceDN w:val="0"/>
              <w:adjustRightInd w:val="0"/>
              <w:rPr>
                <w:rFonts w:cs="Arial"/>
                <w:lang w:val="it-IT"/>
              </w:rPr>
            </w:pPr>
            <w:r w:rsidRPr="00EA1863">
              <w:rPr>
                <w:rFonts w:cs="Arial"/>
                <w:lang w:val="it-IT"/>
              </w:rPr>
              <w:t xml:space="preserve">GIZ, Addis </w:t>
            </w:r>
            <w:proofErr w:type="spellStart"/>
            <w:r w:rsidRPr="00EA1863">
              <w:rPr>
                <w:rFonts w:cs="Arial"/>
                <w:lang w:val="it-IT"/>
              </w:rPr>
              <w:t>Ababa</w:t>
            </w:r>
            <w:proofErr w:type="spellEnd"/>
          </w:p>
          <w:p w14:paraId="65CD02A2" w14:textId="77777777" w:rsidR="005E723C" w:rsidRPr="008E3BA0" w:rsidRDefault="005E723C" w:rsidP="005E723C">
            <w:pPr>
              <w:rPr>
                <w:lang w:val="en-US"/>
              </w:rPr>
            </w:pPr>
          </w:p>
        </w:tc>
        <w:tc>
          <w:tcPr>
            <w:tcW w:w="484" w:type="pct"/>
          </w:tcPr>
          <w:p w14:paraId="04EB00AF" w14:textId="2ADE247D" w:rsidR="005E723C" w:rsidRPr="001C3F09" w:rsidRDefault="005E723C" w:rsidP="005E723C">
            <w:pPr>
              <w:rPr>
                <w:lang w:val="en-US"/>
              </w:rPr>
            </w:pPr>
            <w:r w:rsidRPr="001C3F09">
              <w:rPr>
                <w:rFonts w:cs="Arial"/>
              </w:rPr>
              <w:t>Team Leader</w:t>
            </w:r>
          </w:p>
        </w:tc>
        <w:tc>
          <w:tcPr>
            <w:tcW w:w="2688" w:type="pct"/>
          </w:tcPr>
          <w:p w14:paraId="4F8861B4" w14:textId="77777777" w:rsidR="002873BA" w:rsidRDefault="005E723C" w:rsidP="005E723C">
            <w:pPr>
              <w:rPr>
                <w:rFonts w:cs="Arial"/>
                <w:lang w:val="en-US"/>
              </w:rPr>
            </w:pPr>
            <w:r w:rsidRPr="000F56F9">
              <w:rPr>
                <w:rFonts w:cs="Arial"/>
                <w:lang w:val="en-US"/>
              </w:rPr>
              <w:t>Team Leader of the Appraisal Mission of the African German Youth Initiative (AGYI) (</w:t>
            </w:r>
            <w:proofErr w:type="gramStart"/>
            <w:r w:rsidRPr="000F56F9">
              <w:rPr>
                <w:rFonts w:cs="Arial"/>
                <w:lang w:val="en-US"/>
              </w:rPr>
              <w:t>7 member</w:t>
            </w:r>
            <w:proofErr w:type="gramEnd"/>
            <w:r w:rsidRPr="000F56F9">
              <w:rPr>
                <w:rFonts w:cs="Arial"/>
                <w:lang w:val="en-US"/>
              </w:rPr>
              <w:t xml:space="preserve"> team): multi-stakeholder dialogue with African NGOs on youth development and social inclusion.</w:t>
            </w:r>
            <w:r w:rsidR="00F734B4">
              <w:rPr>
                <w:rFonts w:cs="Arial"/>
                <w:lang w:val="en-US"/>
              </w:rPr>
              <w:t xml:space="preserve"> </w:t>
            </w:r>
          </w:p>
          <w:p w14:paraId="4685E868" w14:textId="122AA3D1" w:rsidR="005E723C" w:rsidRPr="000F56F9" w:rsidRDefault="00F734B4" w:rsidP="005E723C">
            <w:pPr>
              <w:rPr>
                <w:rFonts w:cs="Arial"/>
                <w:lang w:val="en-US"/>
              </w:rPr>
            </w:pPr>
            <w:r>
              <w:rPr>
                <w:rFonts w:cs="Arial"/>
                <w:lang w:val="en-US"/>
              </w:rPr>
              <w:t>Workshop with the African Union in Addis Ababa</w:t>
            </w:r>
            <w:r w:rsidR="002873BA">
              <w:rPr>
                <w:rFonts w:cs="Arial"/>
                <w:lang w:val="en-US"/>
              </w:rPr>
              <w:t xml:space="preserve"> and field visits to NGOs in Benin, Ethiopia, South Africa</w:t>
            </w:r>
          </w:p>
        </w:tc>
      </w:tr>
      <w:tr w:rsidR="002873BA" w:rsidRPr="00693559" w14:paraId="26A4EA84" w14:textId="77777777" w:rsidTr="003C46F4">
        <w:tc>
          <w:tcPr>
            <w:tcW w:w="198" w:type="pct"/>
          </w:tcPr>
          <w:p w14:paraId="070F098C"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5B826F5" w14:textId="77777777" w:rsidR="005E723C" w:rsidRPr="00BD6541" w:rsidRDefault="005E723C" w:rsidP="005E723C">
            <w:pPr>
              <w:widowControl w:val="0"/>
              <w:autoSpaceDE w:val="0"/>
              <w:autoSpaceDN w:val="0"/>
              <w:adjustRightInd w:val="0"/>
              <w:rPr>
                <w:rFonts w:cs="Arial"/>
              </w:rPr>
            </w:pPr>
            <w:r w:rsidRPr="00BD6541">
              <w:rPr>
                <w:rFonts w:cs="Arial"/>
              </w:rPr>
              <w:t>03/2015-</w:t>
            </w:r>
          </w:p>
          <w:p w14:paraId="6222CC6F" w14:textId="0052AD11" w:rsidR="005E723C" w:rsidRPr="00BD6541" w:rsidRDefault="00BD6541" w:rsidP="005E723C">
            <w:pPr>
              <w:rPr>
                <w:lang w:val="en-US"/>
              </w:rPr>
            </w:pPr>
            <w:proofErr w:type="spellStart"/>
            <w:r w:rsidRPr="00BD6541">
              <w:t>ongoing</w:t>
            </w:r>
            <w:proofErr w:type="spellEnd"/>
          </w:p>
        </w:tc>
        <w:tc>
          <w:tcPr>
            <w:tcW w:w="414" w:type="pct"/>
          </w:tcPr>
          <w:p w14:paraId="6C09AE0A" w14:textId="08F1F113" w:rsidR="005E723C" w:rsidRPr="00BD6541" w:rsidRDefault="005E723C" w:rsidP="005E723C">
            <w:pPr>
              <w:rPr>
                <w:lang w:val="en-US"/>
              </w:rPr>
            </w:pPr>
            <w:r w:rsidRPr="00BD6541">
              <w:rPr>
                <w:rFonts w:cs="Arial"/>
                <w:lang w:val="en-US"/>
              </w:rPr>
              <w:t xml:space="preserve">Germany, China, international </w:t>
            </w:r>
          </w:p>
        </w:tc>
        <w:tc>
          <w:tcPr>
            <w:tcW w:w="907" w:type="pct"/>
          </w:tcPr>
          <w:p w14:paraId="4A66AF2B" w14:textId="30B92D50" w:rsidR="005E723C" w:rsidRPr="00BD6541" w:rsidRDefault="005E723C" w:rsidP="005E723C">
            <w:pPr>
              <w:rPr>
                <w:lang w:val="en-US"/>
              </w:rPr>
            </w:pPr>
            <w:r w:rsidRPr="00BD6541">
              <w:rPr>
                <w:rFonts w:cs="Arial"/>
              </w:rPr>
              <w:t>Free Universit</w:t>
            </w:r>
            <w:r w:rsidR="00C87FA4" w:rsidRPr="00BD6541">
              <w:rPr>
                <w:rFonts w:cs="Arial"/>
              </w:rPr>
              <w:t>y</w:t>
            </w:r>
            <w:r w:rsidRPr="00BD6541">
              <w:rPr>
                <w:rFonts w:cs="Arial"/>
              </w:rPr>
              <w:t xml:space="preserve"> </w:t>
            </w:r>
            <w:r w:rsidR="00C87FA4" w:rsidRPr="00BD6541">
              <w:rPr>
                <w:rFonts w:cs="Arial"/>
              </w:rPr>
              <w:t xml:space="preserve">(FU) </w:t>
            </w:r>
            <w:r w:rsidRPr="00BD6541">
              <w:rPr>
                <w:rFonts w:cs="Arial"/>
              </w:rPr>
              <w:t>Berlin</w:t>
            </w:r>
          </w:p>
        </w:tc>
        <w:tc>
          <w:tcPr>
            <w:tcW w:w="484" w:type="pct"/>
          </w:tcPr>
          <w:p w14:paraId="605AD012" w14:textId="057C6385" w:rsidR="005E723C" w:rsidRPr="00BD6541" w:rsidRDefault="005E723C" w:rsidP="005E723C">
            <w:pPr>
              <w:rPr>
                <w:lang w:val="en-US"/>
              </w:rPr>
            </w:pPr>
            <w:r w:rsidRPr="00BD6541">
              <w:rPr>
                <w:rFonts w:cs="Arial"/>
              </w:rPr>
              <w:t>Senior Researcher</w:t>
            </w:r>
          </w:p>
        </w:tc>
        <w:tc>
          <w:tcPr>
            <w:tcW w:w="2688" w:type="pct"/>
          </w:tcPr>
          <w:p w14:paraId="42D6D6DF" w14:textId="77777777" w:rsidR="00C87FA4" w:rsidRPr="00BD6541" w:rsidRDefault="005E723C" w:rsidP="005E723C">
            <w:pPr>
              <w:rPr>
                <w:rFonts w:cs="Arial"/>
                <w:lang w:val="en-US"/>
              </w:rPr>
            </w:pPr>
            <w:r w:rsidRPr="00BD6541">
              <w:rPr>
                <w:rFonts w:cs="Arial"/>
                <w:lang w:val="en-US"/>
              </w:rPr>
              <w:t xml:space="preserve">Senior Researcher </w:t>
            </w:r>
            <w:r w:rsidR="00D4562A" w:rsidRPr="00BD6541">
              <w:rPr>
                <w:rFonts w:cs="Arial"/>
                <w:lang w:val="en-US"/>
              </w:rPr>
              <w:t xml:space="preserve">and Lecturer, Department of Political and Social Sciences with affiliations to the Special Unit on Sustainability and Energy, the </w:t>
            </w:r>
            <w:r w:rsidRPr="00BD6541">
              <w:rPr>
                <w:rFonts w:cs="Arial"/>
                <w:lang w:val="en-US"/>
              </w:rPr>
              <w:t>University Alliance for Sustainability</w:t>
            </w:r>
            <w:r w:rsidR="00D4562A" w:rsidRPr="00BD6541">
              <w:rPr>
                <w:rFonts w:cs="Arial"/>
                <w:lang w:val="en-US"/>
              </w:rPr>
              <w:t xml:space="preserve"> </w:t>
            </w:r>
            <w:r w:rsidR="00C87FA4" w:rsidRPr="00BD6541">
              <w:rPr>
                <w:rFonts w:cs="Arial"/>
                <w:lang w:val="en-US"/>
              </w:rPr>
              <w:t xml:space="preserve">(led by FU Berlin) </w:t>
            </w:r>
            <w:r w:rsidR="00D4562A" w:rsidRPr="00BD6541">
              <w:rPr>
                <w:rFonts w:cs="Arial"/>
                <w:lang w:val="en-US"/>
              </w:rPr>
              <w:t>and the U</w:t>
            </w:r>
            <w:r w:rsidR="00C87FA4" w:rsidRPr="00BD6541">
              <w:rPr>
                <w:rFonts w:cs="Arial"/>
                <w:lang w:val="en-US"/>
              </w:rPr>
              <w:t>na</w:t>
            </w:r>
            <w:r w:rsidR="00D4562A" w:rsidRPr="00BD6541">
              <w:rPr>
                <w:rFonts w:cs="Arial"/>
                <w:lang w:val="en-US"/>
              </w:rPr>
              <w:t xml:space="preserve"> Europa Alliance</w:t>
            </w:r>
            <w:r w:rsidR="00C87FA4" w:rsidRPr="00BD6541">
              <w:rPr>
                <w:rFonts w:cs="Arial"/>
                <w:lang w:val="en-US"/>
              </w:rPr>
              <w:t xml:space="preserve"> (11 </w:t>
            </w:r>
            <w:r w:rsidR="00D4562A" w:rsidRPr="00BD6541">
              <w:rPr>
                <w:rFonts w:cs="Arial"/>
                <w:lang w:val="en-US"/>
              </w:rPr>
              <w:t>Universities in Europe</w:t>
            </w:r>
            <w:r w:rsidR="00C87FA4" w:rsidRPr="00BD6541">
              <w:rPr>
                <w:rFonts w:cs="Arial"/>
                <w:lang w:val="en-US"/>
              </w:rPr>
              <w:t>)</w:t>
            </w:r>
            <w:r w:rsidRPr="00BD6541">
              <w:rPr>
                <w:rFonts w:cs="Arial"/>
                <w:lang w:val="en-US"/>
              </w:rPr>
              <w:t xml:space="preserve">. </w:t>
            </w:r>
          </w:p>
          <w:p w14:paraId="58E6C4B0" w14:textId="52849C64" w:rsidR="00C87FA4" w:rsidRPr="00BD6541" w:rsidRDefault="00C87FA4" w:rsidP="005E723C">
            <w:pPr>
              <w:rPr>
                <w:rFonts w:cs="Arial"/>
                <w:lang w:val="en-US"/>
              </w:rPr>
            </w:pPr>
            <w:r w:rsidRPr="00BD6541">
              <w:rPr>
                <w:rFonts w:cs="Arial"/>
                <w:lang w:val="en-US"/>
              </w:rPr>
              <w:t>Conduct of conferences and w</w:t>
            </w:r>
            <w:r w:rsidR="005E723C" w:rsidRPr="00BD6541">
              <w:rPr>
                <w:rFonts w:cs="Arial"/>
                <w:lang w:val="en-US"/>
              </w:rPr>
              <w:t xml:space="preserve">orkshops </w:t>
            </w:r>
            <w:r w:rsidRPr="00BD6541">
              <w:rPr>
                <w:rFonts w:cs="Arial"/>
                <w:lang w:val="en-US"/>
              </w:rPr>
              <w:t xml:space="preserve">(role as co-chair) </w:t>
            </w:r>
            <w:r w:rsidR="005E723C" w:rsidRPr="00BD6541">
              <w:rPr>
                <w:rFonts w:cs="Arial"/>
                <w:lang w:val="en-US"/>
              </w:rPr>
              <w:t xml:space="preserve">on climate </w:t>
            </w:r>
            <w:r w:rsidRPr="00BD6541">
              <w:rPr>
                <w:rFonts w:cs="Arial"/>
                <w:lang w:val="en-US"/>
              </w:rPr>
              <w:t xml:space="preserve">policies, sustainable finance, global megatrends and future(s) literacy in Germany and China. </w:t>
            </w:r>
          </w:p>
          <w:p w14:paraId="16ED3F5F" w14:textId="5FAD4B40" w:rsidR="005E723C" w:rsidRPr="00BD6541" w:rsidRDefault="00C87FA4" w:rsidP="005E723C">
            <w:pPr>
              <w:rPr>
                <w:rFonts w:cs="Arial"/>
                <w:lang w:val="en-US"/>
              </w:rPr>
            </w:pPr>
            <w:r w:rsidRPr="00BD6541">
              <w:rPr>
                <w:rFonts w:cs="Arial"/>
                <w:lang w:val="en-US"/>
              </w:rPr>
              <w:t>Teaching of master and bachelor course, awarded the FU Berlin Central Teaching award (Dec. 2019) for transdisciplinary lectures on “Climate Action in Global Cities”</w:t>
            </w:r>
          </w:p>
        </w:tc>
      </w:tr>
      <w:tr w:rsidR="002873BA" w:rsidRPr="00693559" w14:paraId="309B0E89" w14:textId="77777777" w:rsidTr="003C46F4">
        <w:tc>
          <w:tcPr>
            <w:tcW w:w="198" w:type="pct"/>
          </w:tcPr>
          <w:p w14:paraId="296F3A04"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39E178CB" w14:textId="4CA9EC91" w:rsidR="005E723C" w:rsidRPr="00BD6541" w:rsidRDefault="005E723C" w:rsidP="005E723C">
            <w:pPr>
              <w:rPr>
                <w:lang w:val="en-US"/>
              </w:rPr>
            </w:pPr>
            <w:r w:rsidRPr="00BD6541">
              <w:rPr>
                <w:rFonts w:cs="Arial"/>
              </w:rPr>
              <w:t>11/2015</w:t>
            </w:r>
          </w:p>
        </w:tc>
        <w:tc>
          <w:tcPr>
            <w:tcW w:w="414" w:type="pct"/>
          </w:tcPr>
          <w:p w14:paraId="2DE558D5" w14:textId="77777777" w:rsidR="005E723C" w:rsidRPr="00EA1863" w:rsidRDefault="005E723C" w:rsidP="005E723C">
            <w:pPr>
              <w:widowControl w:val="0"/>
              <w:autoSpaceDE w:val="0"/>
              <w:autoSpaceDN w:val="0"/>
              <w:adjustRightInd w:val="0"/>
              <w:rPr>
                <w:rFonts w:cs="Arial"/>
                <w:bCs/>
              </w:rPr>
            </w:pPr>
            <w:r w:rsidRPr="00EA1863">
              <w:rPr>
                <w:rFonts w:cs="Arial"/>
                <w:bCs/>
              </w:rPr>
              <w:t>Freiburg,</w:t>
            </w:r>
          </w:p>
          <w:p w14:paraId="19E3E561" w14:textId="528DBB45" w:rsidR="005E723C" w:rsidRPr="008C5A40" w:rsidRDefault="005E723C" w:rsidP="005E723C">
            <w:pPr>
              <w:rPr>
                <w:lang w:val="en-US"/>
              </w:rPr>
            </w:pPr>
            <w:r w:rsidRPr="00EA1863">
              <w:rPr>
                <w:rFonts w:cs="Arial"/>
                <w:bCs/>
              </w:rPr>
              <w:t>Germany</w:t>
            </w:r>
          </w:p>
        </w:tc>
        <w:tc>
          <w:tcPr>
            <w:tcW w:w="907" w:type="pct"/>
          </w:tcPr>
          <w:p w14:paraId="56E387B7" w14:textId="22562261" w:rsidR="005E723C" w:rsidRPr="008E3BA0" w:rsidRDefault="005E723C" w:rsidP="005E723C">
            <w:pPr>
              <w:rPr>
                <w:lang w:val="en-US"/>
              </w:rPr>
            </w:pPr>
            <w:r w:rsidRPr="00EA1863">
              <w:rPr>
                <w:rFonts w:cs="Arial"/>
              </w:rPr>
              <w:t xml:space="preserve">Arnold </w:t>
            </w:r>
            <w:proofErr w:type="spellStart"/>
            <w:r w:rsidRPr="00EA1863">
              <w:rPr>
                <w:rFonts w:cs="Arial"/>
              </w:rPr>
              <w:t>Bergstraesser</w:t>
            </w:r>
            <w:proofErr w:type="spellEnd"/>
            <w:r w:rsidRPr="00EA1863">
              <w:rPr>
                <w:rFonts w:cs="Arial"/>
              </w:rPr>
              <w:t xml:space="preserve"> Institute and GIZ</w:t>
            </w:r>
          </w:p>
        </w:tc>
        <w:tc>
          <w:tcPr>
            <w:tcW w:w="484" w:type="pct"/>
          </w:tcPr>
          <w:p w14:paraId="71DA4A46" w14:textId="4D51EBA6" w:rsidR="005E723C" w:rsidRPr="00C50DB8" w:rsidRDefault="005E723C" w:rsidP="005E723C">
            <w:pPr>
              <w:widowControl w:val="0"/>
              <w:autoSpaceDE w:val="0"/>
              <w:autoSpaceDN w:val="0"/>
              <w:adjustRightInd w:val="0"/>
              <w:rPr>
                <w:rFonts w:cs="Arial"/>
                <w:lang w:val="en-US"/>
              </w:rPr>
            </w:pPr>
            <w:r w:rsidRPr="00CE74FC">
              <w:rPr>
                <w:rFonts w:cs="Arial"/>
                <w:lang w:val="en-US"/>
              </w:rPr>
              <w:t xml:space="preserve">Senior Expert </w:t>
            </w:r>
          </w:p>
        </w:tc>
        <w:tc>
          <w:tcPr>
            <w:tcW w:w="2688" w:type="pct"/>
          </w:tcPr>
          <w:p w14:paraId="5E60549E" w14:textId="42039528" w:rsidR="005E723C" w:rsidRPr="000F56F9" w:rsidRDefault="005E723C" w:rsidP="005E723C">
            <w:pPr>
              <w:rPr>
                <w:rFonts w:cs="Arial"/>
                <w:lang w:val="en-US"/>
              </w:rPr>
            </w:pPr>
            <w:r w:rsidRPr="000F56F9">
              <w:rPr>
                <w:rFonts w:cs="Arial"/>
                <w:lang w:val="en-US"/>
              </w:rPr>
              <w:t>Conducting workshops at GIZ Winter School Democratic Governance</w:t>
            </w:r>
            <w:r w:rsidR="002873BA">
              <w:rPr>
                <w:rFonts w:cs="Arial"/>
                <w:lang w:val="en-US"/>
              </w:rPr>
              <w:t xml:space="preserve">: </w:t>
            </w:r>
            <w:r w:rsidRPr="000F56F9">
              <w:rPr>
                <w:rFonts w:cs="Arial"/>
                <w:lang w:val="en-US"/>
              </w:rPr>
              <w:t xml:space="preserve">Topics: Rule of Law and Democratic Governance </w:t>
            </w:r>
            <w:proofErr w:type="gramStart"/>
            <w:r w:rsidRPr="000F56F9">
              <w:rPr>
                <w:rFonts w:cs="Arial"/>
                <w:lang w:val="en-US"/>
              </w:rPr>
              <w:t>ion</w:t>
            </w:r>
            <w:proofErr w:type="gramEnd"/>
            <w:r w:rsidRPr="000F56F9">
              <w:rPr>
                <w:rFonts w:cs="Arial"/>
                <w:lang w:val="en-US"/>
              </w:rPr>
              <w:t xml:space="preserve"> the Global South</w:t>
            </w:r>
          </w:p>
        </w:tc>
      </w:tr>
      <w:tr w:rsidR="002873BA" w:rsidRPr="00693559" w14:paraId="6DC67311" w14:textId="77777777" w:rsidTr="003C46F4">
        <w:tc>
          <w:tcPr>
            <w:tcW w:w="198" w:type="pct"/>
          </w:tcPr>
          <w:p w14:paraId="1D338575"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4C34CCE4" w14:textId="4CB4DA81" w:rsidR="005E723C" w:rsidRPr="00BD6541" w:rsidRDefault="005E723C" w:rsidP="002873BA">
            <w:pPr>
              <w:widowControl w:val="0"/>
              <w:autoSpaceDE w:val="0"/>
              <w:autoSpaceDN w:val="0"/>
              <w:adjustRightInd w:val="0"/>
              <w:rPr>
                <w:rFonts w:cs="Arial"/>
              </w:rPr>
            </w:pPr>
            <w:r w:rsidRPr="00BD6541">
              <w:rPr>
                <w:rFonts w:cs="Arial"/>
              </w:rPr>
              <w:t>09/2014</w:t>
            </w:r>
            <w:r w:rsidR="002873BA" w:rsidRPr="00BD6541">
              <w:rPr>
                <w:rFonts w:cs="Arial"/>
              </w:rPr>
              <w:t>-</w:t>
            </w:r>
            <w:r w:rsidRPr="00BD6541">
              <w:rPr>
                <w:rFonts w:cs="Arial"/>
              </w:rPr>
              <w:t>05/2015</w:t>
            </w:r>
          </w:p>
        </w:tc>
        <w:tc>
          <w:tcPr>
            <w:tcW w:w="414" w:type="pct"/>
          </w:tcPr>
          <w:p w14:paraId="0B2AFE1B" w14:textId="77777777" w:rsidR="005E723C" w:rsidRPr="002873BA" w:rsidRDefault="005E723C" w:rsidP="005E723C">
            <w:pPr>
              <w:widowControl w:val="0"/>
              <w:autoSpaceDE w:val="0"/>
              <w:autoSpaceDN w:val="0"/>
              <w:adjustRightInd w:val="0"/>
              <w:rPr>
                <w:rFonts w:cs="Arial"/>
                <w:b/>
                <w:bCs/>
              </w:rPr>
            </w:pPr>
            <w:r w:rsidRPr="002873BA">
              <w:rPr>
                <w:rFonts w:cs="Arial"/>
                <w:b/>
                <w:bCs/>
              </w:rPr>
              <w:t>Germany,</w:t>
            </w:r>
          </w:p>
          <w:p w14:paraId="20A52E75" w14:textId="0B630C08" w:rsidR="005E723C" w:rsidRPr="002873BA" w:rsidRDefault="005E723C" w:rsidP="005E723C">
            <w:pPr>
              <w:rPr>
                <w:b/>
                <w:bCs/>
                <w:lang w:val="en-US"/>
              </w:rPr>
            </w:pPr>
            <w:r w:rsidRPr="002873BA">
              <w:rPr>
                <w:rFonts w:cs="Arial"/>
                <w:b/>
                <w:bCs/>
              </w:rPr>
              <w:t>Myanmar</w:t>
            </w:r>
          </w:p>
        </w:tc>
        <w:tc>
          <w:tcPr>
            <w:tcW w:w="907" w:type="pct"/>
          </w:tcPr>
          <w:p w14:paraId="71D1478D" w14:textId="77777777" w:rsidR="005E723C" w:rsidRPr="002873BA" w:rsidRDefault="005E723C" w:rsidP="005E723C">
            <w:pPr>
              <w:rPr>
                <w:rFonts w:cs="Arial"/>
                <w:b/>
                <w:bCs/>
              </w:rPr>
            </w:pPr>
            <w:r w:rsidRPr="002873BA">
              <w:rPr>
                <w:rFonts w:cs="Arial"/>
                <w:b/>
                <w:bCs/>
              </w:rPr>
              <w:t>GFA Group, Hamburg</w:t>
            </w:r>
          </w:p>
          <w:p w14:paraId="7BF3F9FE" w14:textId="77777777" w:rsidR="005E723C" w:rsidRPr="002873BA" w:rsidRDefault="005E723C" w:rsidP="005E723C">
            <w:pPr>
              <w:rPr>
                <w:b/>
                <w:bCs/>
                <w:lang w:val="en-US"/>
              </w:rPr>
            </w:pPr>
          </w:p>
        </w:tc>
        <w:tc>
          <w:tcPr>
            <w:tcW w:w="484" w:type="pct"/>
          </w:tcPr>
          <w:p w14:paraId="59CA8E04" w14:textId="09A4401A" w:rsidR="005E723C" w:rsidRPr="002873BA" w:rsidRDefault="005E723C" w:rsidP="005E723C">
            <w:pPr>
              <w:rPr>
                <w:b/>
                <w:bCs/>
                <w:lang w:val="en-US"/>
              </w:rPr>
            </w:pPr>
            <w:proofErr w:type="spellStart"/>
            <w:r w:rsidRPr="002873BA">
              <w:rPr>
                <w:rFonts w:cs="Arial"/>
                <w:b/>
                <w:bCs/>
              </w:rPr>
              <w:t>Sen.Consultant</w:t>
            </w:r>
            <w:proofErr w:type="spellEnd"/>
            <w:r w:rsidRPr="002873BA">
              <w:rPr>
                <w:rFonts w:cs="Arial"/>
                <w:b/>
                <w:bCs/>
              </w:rPr>
              <w:t xml:space="preserve"> </w:t>
            </w:r>
            <w:proofErr w:type="spellStart"/>
            <w:r w:rsidRPr="002873BA">
              <w:rPr>
                <w:rFonts w:cs="Arial"/>
                <w:b/>
                <w:bCs/>
              </w:rPr>
              <w:t>Governance</w:t>
            </w:r>
            <w:proofErr w:type="spellEnd"/>
          </w:p>
        </w:tc>
        <w:tc>
          <w:tcPr>
            <w:tcW w:w="2688" w:type="pct"/>
          </w:tcPr>
          <w:p w14:paraId="4AB71C53" w14:textId="5D56B561" w:rsidR="005E723C" w:rsidRPr="002873BA" w:rsidRDefault="002873BA" w:rsidP="005E723C">
            <w:pPr>
              <w:rPr>
                <w:b/>
                <w:bCs/>
                <w:lang w:val="en-US"/>
              </w:rPr>
            </w:pPr>
            <w:r w:rsidRPr="002873BA">
              <w:rPr>
                <w:rFonts w:cs="Arial"/>
                <w:b/>
                <w:bCs/>
                <w:lang w:val="en-US"/>
              </w:rPr>
              <w:t xml:space="preserve">Long term: </w:t>
            </w:r>
            <w:r w:rsidR="005E723C" w:rsidRPr="002873BA">
              <w:rPr>
                <w:rFonts w:cs="Arial"/>
                <w:b/>
                <w:bCs/>
                <w:lang w:val="en-US"/>
              </w:rPr>
              <w:t>Sectoral consultanc</w:t>
            </w:r>
            <w:r w:rsidR="001626C1">
              <w:rPr>
                <w:rFonts w:cs="Arial"/>
                <w:b/>
                <w:bCs/>
                <w:lang w:val="en-US"/>
              </w:rPr>
              <w:t>ies</w:t>
            </w:r>
            <w:r w:rsidR="005E723C" w:rsidRPr="002873BA">
              <w:rPr>
                <w:rFonts w:cs="Arial"/>
                <w:b/>
                <w:bCs/>
                <w:lang w:val="en-US"/>
              </w:rPr>
              <w:t xml:space="preserve"> </w:t>
            </w:r>
            <w:r w:rsidR="001626C1">
              <w:rPr>
                <w:rFonts w:cs="Arial"/>
                <w:b/>
                <w:bCs/>
                <w:lang w:val="en-US"/>
              </w:rPr>
              <w:t xml:space="preserve">and backstopping of EU projects </w:t>
            </w:r>
            <w:r w:rsidR="005E723C" w:rsidRPr="002873BA">
              <w:rPr>
                <w:rFonts w:cs="Arial"/>
                <w:b/>
                <w:bCs/>
                <w:lang w:val="en-US"/>
              </w:rPr>
              <w:t>in the field of governance and democracy</w:t>
            </w:r>
            <w:r w:rsidR="001626C1">
              <w:rPr>
                <w:rFonts w:cs="Arial"/>
                <w:b/>
                <w:bCs/>
                <w:lang w:val="en-US"/>
              </w:rPr>
              <w:t xml:space="preserve"> support, </w:t>
            </w:r>
            <w:r w:rsidR="005E723C" w:rsidRPr="002873BA">
              <w:rPr>
                <w:rFonts w:cs="Arial"/>
                <w:b/>
                <w:bCs/>
                <w:lang w:val="en-US"/>
              </w:rPr>
              <w:t>environmental policy reforms, incl</w:t>
            </w:r>
            <w:r w:rsidR="001626C1">
              <w:rPr>
                <w:rFonts w:cs="Arial"/>
                <w:b/>
                <w:bCs/>
                <w:lang w:val="en-US"/>
              </w:rPr>
              <w:t>uding field</w:t>
            </w:r>
            <w:r w:rsidR="005E723C" w:rsidRPr="002873BA">
              <w:rPr>
                <w:rFonts w:cs="Arial"/>
                <w:b/>
                <w:bCs/>
                <w:lang w:val="en-US"/>
              </w:rPr>
              <w:t xml:space="preserve"> visit to Myanmar in Feb. 2015</w:t>
            </w:r>
          </w:p>
        </w:tc>
      </w:tr>
      <w:tr w:rsidR="002873BA" w:rsidRPr="00693559" w14:paraId="4FA6474B" w14:textId="77777777" w:rsidTr="003C46F4">
        <w:tc>
          <w:tcPr>
            <w:tcW w:w="198" w:type="pct"/>
          </w:tcPr>
          <w:p w14:paraId="51401229"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3D7A9560" w14:textId="77777777" w:rsidR="005E723C" w:rsidRPr="00BD6541" w:rsidRDefault="005E723C" w:rsidP="005E723C">
            <w:pPr>
              <w:widowControl w:val="0"/>
              <w:autoSpaceDE w:val="0"/>
              <w:autoSpaceDN w:val="0"/>
              <w:adjustRightInd w:val="0"/>
              <w:rPr>
                <w:rFonts w:cs="Arial"/>
              </w:rPr>
            </w:pPr>
            <w:r w:rsidRPr="00BD6541">
              <w:rPr>
                <w:rFonts w:cs="Arial"/>
              </w:rPr>
              <w:t>10/2011-</w:t>
            </w:r>
          </w:p>
          <w:p w14:paraId="22C1650F" w14:textId="77777777" w:rsidR="005E723C" w:rsidRPr="00BD6541" w:rsidRDefault="005E723C" w:rsidP="005E723C">
            <w:pPr>
              <w:widowControl w:val="0"/>
              <w:autoSpaceDE w:val="0"/>
              <w:autoSpaceDN w:val="0"/>
              <w:adjustRightInd w:val="0"/>
              <w:rPr>
                <w:rFonts w:cs="Arial"/>
              </w:rPr>
            </w:pPr>
            <w:r w:rsidRPr="00BD6541">
              <w:rPr>
                <w:rFonts w:cs="Arial"/>
              </w:rPr>
              <w:t>12/2013</w:t>
            </w:r>
          </w:p>
          <w:p w14:paraId="400B4A1D" w14:textId="77777777" w:rsidR="005E723C" w:rsidRPr="00BD6541" w:rsidRDefault="005E723C" w:rsidP="005E723C">
            <w:pPr>
              <w:rPr>
                <w:lang w:val="en-US"/>
              </w:rPr>
            </w:pPr>
          </w:p>
        </w:tc>
        <w:tc>
          <w:tcPr>
            <w:tcW w:w="414" w:type="pct"/>
          </w:tcPr>
          <w:p w14:paraId="704EBA7A" w14:textId="77777777" w:rsidR="005E723C" w:rsidRPr="00C87FA4" w:rsidRDefault="005E723C" w:rsidP="005E723C">
            <w:pPr>
              <w:widowControl w:val="0"/>
              <w:autoSpaceDE w:val="0"/>
              <w:autoSpaceDN w:val="0"/>
              <w:adjustRightInd w:val="0"/>
              <w:rPr>
                <w:rFonts w:cs="Arial"/>
                <w:b/>
                <w:bCs/>
              </w:rPr>
            </w:pPr>
            <w:r w:rsidRPr="00C87FA4">
              <w:rPr>
                <w:rFonts w:cs="Arial"/>
                <w:b/>
                <w:bCs/>
              </w:rPr>
              <w:t>Xiamen,</w:t>
            </w:r>
          </w:p>
          <w:p w14:paraId="0C27083D" w14:textId="1754C5D8" w:rsidR="005E723C" w:rsidRPr="00C87FA4" w:rsidRDefault="005E723C" w:rsidP="005E723C">
            <w:pPr>
              <w:rPr>
                <w:b/>
                <w:bCs/>
                <w:lang w:val="en-US"/>
              </w:rPr>
            </w:pPr>
            <w:r w:rsidRPr="00C87FA4">
              <w:rPr>
                <w:rFonts w:cs="Arial"/>
                <w:b/>
                <w:bCs/>
              </w:rPr>
              <w:t>P.R. China</w:t>
            </w:r>
          </w:p>
        </w:tc>
        <w:tc>
          <w:tcPr>
            <w:tcW w:w="907" w:type="pct"/>
          </w:tcPr>
          <w:p w14:paraId="5073CD7F" w14:textId="2A36BC1F" w:rsidR="005E723C" w:rsidRPr="00C87FA4" w:rsidRDefault="005E723C" w:rsidP="005E723C">
            <w:pPr>
              <w:rPr>
                <w:b/>
                <w:bCs/>
                <w:lang w:val="en-US"/>
              </w:rPr>
            </w:pPr>
            <w:r w:rsidRPr="00C87FA4">
              <w:rPr>
                <w:rFonts w:cs="Arial"/>
                <w:b/>
                <w:bCs/>
                <w:lang w:val="en-US"/>
              </w:rPr>
              <w:t>GIZ-</w:t>
            </w:r>
            <w:proofErr w:type="gramStart"/>
            <w:r w:rsidRPr="00C87FA4">
              <w:rPr>
                <w:rFonts w:cs="Arial"/>
                <w:b/>
                <w:bCs/>
                <w:lang w:val="en-US"/>
              </w:rPr>
              <w:t>CIM ,</w:t>
            </w:r>
            <w:proofErr w:type="gramEnd"/>
            <w:r w:rsidRPr="00C87FA4">
              <w:rPr>
                <w:rFonts w:cs="Arial"/>
                <w:b/>
                <w:bCs/>
                <w:lang w:val="en-US"/>
              </w:rPr>
              <w:t xml:space="preserve"> Professor Xiamen University (XMU), School of Public Affairs (SPA) </w:t>
            </w:r>
          </w:p>
        </w:tc>
        <w:tc>
          <w:tcPr>
            <w:tcW w:w="484" w:type="pct"/>
          </w:tcPr>
          <w:p w14:paraId="2CEBEC70" w14:textId="71DA3D7B"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 xml:space="preserve">Senior GIZ-CIM-Expert &amp; </w:t>
            </w:r>
          </w:p>
          <w:p w14:paraId="24B3536C" w14:textId="79FFD86E"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Full Professor</w:t>
            </w:r>
          </w:p>
          <w:p w14:paraId="059F69F7" w14:textId="43788BD9" w:rsidR="005E723C" w:rsidRPr="00C87FA4" w:rsidRDefault="005E723C" w:rsidP="005E723C">
            <w:pPr>
              <w:widowControl w:val="0"/>
              <w:autoSpaceDE w:val="0"/>
              <w:autoSpaceDN w:val="0"/>
              <w:adjustRightInd w:val="0"/>
              <w:rPr>
                <w:b/>
                <w:bCs/>
                <w:lang w:val="en-US"/>
              </w:rPr>
            </w:pPr>
            <w:r w:rsidRPr="00C87FA4">
              <w:rPr>
                <w:b/>
                <w:bCs/>
                <w:lang w:val="en-US"/>
              </w:rPr>
              <w:t>Team Leader</w:t>
            </w:r>
          </w:p>
        </w:tc>
        <w:tc>
          <w:tcPr>
            <w:tcW w:w="2688" w:type="pct"/>
          </w:tcPr>
          <w:p w14:paraId="522ABE75" w14:textId="7E1CCB0C"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Long-term</w:t>
            </w:r>
            <w:r w:rsidR="00F734B4">
              <w:rPr>
                <w:rFonts w:cs="Arial"/>
                <w:b/>
                <w:bCs/>
                <w:lang w:val="en-US"/>
              </w:rPr>
              <w:t xml:space="preserve">: Research and teaching; leading </w:t>
            </w:r>
            <w:r w:rsidRPr="00C87FA4">
              <w:rPr>
                <w:rFonts w:cs="Arial"/>
                <w:b/>
                <w:bCs/>
                <w:lang w:val="en-US"/>
              </w:rPr>
              <w:t>research projects and studies in the field of:</w:t>
            </w:r>
          </w:p>
          <w:p w14:paraId="4CD96040" w14:textId="4DF4B77A" w:rsidR="005E723C" w:rsidRPr="00C87FA4" w:rsidRDefault="005E723C" w:rsidP="005E723C">
            <w:pPr>
              <w:widowControl w:val="0"/>
              <w:autoSpaceDE w:val="0"/>
              <w:autoSpaceDN w:val="0"/>
              <w:adjustRightInd w:val="0"/>
              <w:rPr>
                <w:rFonts w:cs="Arial"/>
                <w:b/>
                <w:bCs/>
                <w:lang w:val="en-US" w:eastAsia="zh-CN"/>
              </w:rPr>
            </w:pPr>
            <w:r w:rsidRPr="00C87FA4">
              <w:rPr>
                <w:rFonts w:cs="Arial"/>
                <w:b/>
                <w:bCs/>
                <w:lang w:val="en-US"/>
              </w:rPr>
              <w:t>(1) public participation in low-carbon p</w:t>
            </w:r>
            <w:r w:rsidRPr="00C87FA4">
              <w:rPr>
                <w:rFonts w:cs="Arial"/>
                <w:b/>
                <w:bCs/>
                <w:lang w:val="en-US" w:eastAsia="zh-CN"/>
              </w:rPr>
              <w:t xml:space="preserve">olicy implementation </w:t>
            </w:r>
          </w:p>
          <w:p w14:paraId="4A4E579C" w14:textId="1BD5A639" w:rsidR="005E723C" w:rsidRPr="00C87FA4" w:rsidRDefault="005E723C" w:rsidP="005E723C">
            <w:pPr>
              <w:widowControl w:val="0"/>
              <w:autoSpaceDE w:val="0"/>
              <w:autoSpaceDN w:val="0"/>
              <w:adjustRightInd w:val="0"/>
              <w:rPr>
                <w:rFonts w:cs="Arial"/>
                <w:b/>
                <w:bCs/>
                <w:lang w:val="en-US" w:eastAsia="zh-CN"/>
              </w:rPr>
            </w:pPr>
            <w:r w:rsidRPr="00C87FA4">
              <w:rPr>
                <w:rFonts w:cs="Arial"/>
                <w:b/>
                <w:bCs/>
                <w:lang w:val="en-US" w:eastAsia="zh-CN"/>
              </w:rPr>
              <w:t>(2) governance of climate protection and environmental participation in Xiamen</w:t>
            </w:r>
          </w:p>
          <w:p w14:paraId="46D1A424" w14:textId="77777777" w:rsidR="005E723C" w:rsidRDefault="005E723C" w:rsidP="005E723C">
            <w:pPr>
              <w:rPr>
                <w:rFonts w:cs="Arial"/>
                <w:b/>
                <w:bCs/>
                <w:lang w:val="en-US"/>
              </w:rPr>
            </w:pPr>
            <w:r w:rsidRPr="00C87FA4">
              <w:rPr>
                <w:rFonts w:cs="Arial"/>
                <w:b/>
                <w:bCs/>
                <w:lang w:val="en-US"/>
              </w:rPr>
              <w:t>(3) implementation of circular economy strategies</w:t>
            </w:r>
          </w:p>
          <w:p w14:paraId="4FB0E0A0" w14:textId="3967B07D" w:rsidR="00F734B4" w:rsidRPr="00C87FA4" w:rsidRDefault="00F734B4" w:rsidP="005E723C">
            <w:pPr>
              <w:rPr>
                <w:b/>
                <w:bCs/>
                <w:lang w:val="en-US"/>
              </w:rPr>
            </w:pPr>
            <w:r>
              <w:rPr>
                <w:rFonts w:cs="Arial"/>
                <w:b/>
                <w:bCs/>
                <w:lang w:val="en-US"/>
              </w:rPr>
              <w:t xml:space="preserve">Lectures for Masters and Bachelor </w:t>
            </w:r>
            <w:proofErr w:type="gramStart"/>
            <w:r>
              <w:rPr>
                <w:rFonts w:cs="Arial"/>
                <w:b/>
                <w:bCs/>
                <w:lang w:val="en-US"/>
              </w:rPr>
              <w:t>student</w:t>
            </w:r>
            <w:proofErr w:type="gramEnd"/>
            <w:r>
              <w:rPr>
                <w:rFonts w:cs="Arial"/>
                <w:b/>
                <w:bCs/>
                <w:lang w:val="en-US"/>
              </w:rPr>
              <w:t xml:space="preserve"> in the School of Public Affairs and Public Policy</w:t>
            </w:r>
          </w:p>
        </w:tc>
      </w:tr>
      <w:tr w:rsidR="002873BA" w:rsidRPr="00693559" w14:paraId="7A5FBF1C" w14:textId="77777777" w:rsidTr="003C46F4">
        <w:tc>
          <w:tcPr>
            <w:tcW w:w="198" w:type="pct"/>
          </w:tcPr>
          <w:p w14:paraId="777FE88B"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C472F6B" w14:textId="77777777" w:rsidR="005E723C" w:rsidRPr="00BD6541" w:rsidRDefault="005E723C" w:rsidP="005E723C">
            <w:pPr>
              <w:widowControl w:val="0"/>
              <w:autoSpaceDE w:val="0"/>
              <w:autoSpaceDN w:val="0"/>
              <w:adjustRightInd w:val="0"/>
              <w:rPr>
                <w:rFonts w:cs="Arial"/>
              </w:rPr>
            </w:pPr>
            <w:r w:rsidRPr="00BD6541">
              <w:rPr>
                <w:rFonts w:cs="Arial"/>
              </w:rPr>
              <w:t>01/2011-</w:t>
            </w:r>
          </w:p>
          <w:p w14:paraId="4C34C2CE" w14:textId="1E81C701" w:rsidR="005E723C" w:rsidRPr="00BD6541" w:rsidRDefault="005E723C" w:rsidP="005E723C">
            <w:pPr>
              <w:widowControl w:val="0"/>
              <w:autoSpaceDE w:val="0"/>
              <w:autoSpaceDN w:val="0"/>
              <w:adjustRightInd w:val="0"/>
              <w:rPr>
                <w:rFonts w:cs="Arial"/>
              </w:rPr>
            </w:pPr>
            <w:r w:rsidRPr="00BD6541">
              <w:rPr>
                <w:rFonts w:cs="Arial"/>
              </w:rPr>
              <w:t>03/2011</w:t>
            </w:r>
          </w:p>
        </w:tc>
        <w:tc>
          <w:tcPr>
            <w:tcW w:w="414" w:type="pct"/>
          </w:tcPr>
          <w:p w14:paraId="1F22464F" w14:textId="63EDF4A7" w:rsidR="005E723C" w:rsidRPr="008C5A40" w:rsidRDefault="005E723C" w:rsidP="005E723C">
            <w:pPr>
              <w:rPr>
                <w:lang w:val="en-US"/>
              </w:rPr>
            </w:pPr>
            <w:proofErr w:type="spellStart"/>
            <w:r w:rsidRPr="00EA1863">
              <w:rPr>
                <w:rFonts w:cs="Arial"/>
              </w:rPr>
              <w:t>Macedonia</w:t>
            </w:r>
            <w:proofErr w:type="spellEnd"/>
          </w:p>
        </w:tc>
        <w:tc>
          <w:tcPr>
            <w:tcW w:w="907" w:type="pct"/>
          </w:tcPr>
          <w:p w14:paraId="41D1F675" w14:textId="3923690C" w:rsidR="005E723C" w:rsidRDefault="005E723C" w:rsidP="005E723C">
            <w:pPr>
              <w:rPr>
                <w:rFonts w:cs="Arial"/>
              </w:rPr>
            </w:pPr>
            <w:proofErr w:type="gramStart"/>
            <w:r w:rsidRPr="00B96CC6">
              <w:rPr>
                <w:rFonts w:cs="Arial"/>
              </w:rPr>
              <w:t>EU Delegation</w:t>
            </w:r>
            <w:proofErr w:type="gramEnd"/>
            <w:r w:rsidRPr="00B96CC6">
              <w:rPr>
                <w:rFonts w:cs="Arial"/>
              </w:rPr>
              <w:t xml:space="preserve"> Skopje</w:t>
            </w:r>
            <w:r>
              <w:rPr>
                <w:rFonts w:cs="Arial"/>
              </w:rPr>
              <w:t>/</w:t>
            </w:r>
          </w:p>
          <w:p w14:paraId="00F006A4" w14:textId="197BB034" w:rsidR="005E723C" w:rsidRPr="00C50DB8" w:rsidRDefault="005E723C" w:rsidP="005E723C">
            <w:pPr>
              <w:rPr>
                <w:rFonts w:cs="Arial"/>
              </w:rPr>
            </w:pPr>
            <w:r>
              <w:rPr>
                <w:rFonts w:cs="Arial"/>
              </w:rPr>
              <w:t>Human Dynamics</w:t>
            </w:r>
          </w:p>
        </w:tc>
        <w:tc>
          <w:tcPr>
            <w:tcW w:w="484" w:type="pct"/>
          </w:tcPr>
          <w:p w14:paraId="133B6F10" w14:textId="699D5554" w:rsidR="005E723C" w:rsidRPr="003A691A" w:rsidRDefault="005E723C" w:rsidP="005E723C">
            <w:pPr>
              <w:rPr>
                <w:lang w:val="en-US"/>
              </w:rPr>
            </w:pPr>
            <w:r w:rsidRPr="00EA1863">
              <w:rPr>
                <w:rFonts w:cs="Arial"/>
              </w:rPr>
              <w:t>Senior</w:t>
            </w:r>
            <w:r>
              <w:rPr>
                <w:rFonts w:cs="Arial"/>
              </w:rPr>
              <w:t xml:space="preserve"> </w:t>
            </w:r>
            <w:r w:rsidRPr="00EA1863">
              <w:rPr>
                <w:rFonts w:cs="Arial"/>
              </w:rPr>
              <w:t>Expert</w:t>
            </w:r>
          </w:p>
        </w:tc>
        <w:tc>
          <w:tcPr>
            <w:tcW w:w="2688" w:type="pct"/>
          </w:tcPr>
          <w:p w14:paraId="6A20761A" w14:textId="53177811" w:rsidR="005E723C" w:rsidRPr="000F56F9" w:rsidRDefault="005E723C" w:rsidP="005E723C">
            <w:pPr>
              <w:rPr>
                <w:lang w:val="en-US"/>
              </w:rPr>
            </w:pPr>
            <w:r w:rsidRPr="000F56F9">
              <w:rPr>
                <w:rFonts w:cs="Arial"/>
                <w:lang w:val="en-US"/>
              </w:rPr>
              <w:t xml:space="preserve">Developing and presenting </w:t>
            </w:r>
            <w:proofErr w:type="gramStart"/>
            <w:r w:rsidRPr="000F56F9">
              <w:rPr>
                <w:rFonts w:cs="Arial"/>
                <w:lang w:val="en-US"/>
              </w:rPr>
              <w:t>a for</w:t>
            </w:r>
            <w:proofErr w:type="gramEnd"/>
            <w:r w:rsidRPr="000F56F9">
              <w:rPr>
                <w:rFonts w:cs="Arial"/>
                <w:lang w:val="en-US"/>
              </w:rPr>
              <w:t xml:space="preserve"> Code of Good Practices Participation of Civil Society </w:t>
            </w:r>
            <w:proofErr w:type="spellStart"/>
            <w:r w:rsidRPr="000F56F9">
              <w:rPr>
                <w:rFonts w:cs="Arial"/>
                <w:lang w:val="en-US"/>
              </w:rPr>
              <w:t>Organisations</w:t>
            </w:r>
            <w:proofErr w:type="spellEnd"/>
            <w:r w:rsidRPr="000F56F9">
              <w:rPr>
                <w:rFonts w:cs="Arial"/>
                <w:lang w:val="en-US"/>
              </w:rPr>
              <w:t xml:space="preserve"> in Decision Marking Processes in the context of an EU funded Public Sector Reform Project.</w:t>
            </w:r>
          </w:p>
        </w:tc>
      </w:tr>
      <w:tr w:rsidR="002873BA" w:rsidRPr="00693559" w14:paraId="678F44CC" w14:textId="77777777" w:rsidTr="003C46F4">
        <w:tc>
          <w:tcPr>
            <w:tcW w:w="198" w:type="pct"/>
          </w:tcPr>
          <w:p w14:paraId="050A52B4"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73A26783" w14:textId="6BAE3D70" w:rsidR="005E723C" w:rsidRPr="00BD6541" w:rsidRDefault="005E723C" w:rsidP="005E723C">
            <w:pPr>
              <w:rPr>
                <w:lang w:val="en-US"/>
              </w:rPr>
            </w:pPr>
            <w:r w:rsidRPr="00BD6541">
              <w:rPr>
                <w:rFonts w:cs="Arial"/>
              </w:rPr>
              <w:t xml:space="preserve">06/2010 </w:t>
            </w:r>
            <w:r w:rsidRPr="00BD6541">
              <w:rPr>
                <w:rFonts w:cs="Arial"/>
                <w:szCs w:val="22"/>
              </w:rPr>
              <w:t>–</w:t>
            </w:r>
            <w:r w:rsidRPr="00BD6541">
              <w:rPr>
                <w:rFonts w:cs="Arial"/>
              </w:rPr>
              <w:t xml:space="preserve"> 12/2010</w:t>
            </w:r>
          </w:p>
        </w:tc>
        <w:tc>
          <w:tcPr>
            <w:tcW w:w="414" w:type="pct"/>
          </w:tcPr>
          <w:p w14:paraId="04CDA83F" w14:textId="77777777" w:rsidR="005E723C" w:rsidRPr="0072489D" w:rsidRDefault="005E723C" w:rsidP="005E723C">
            <w:pPr>
              <w:widowControl w:val="0"/>
              <w:autoSpaceDE w:val="0"/>
              <w:autoSpaceDN w:val="0"/>
              <w:adjustRightInd w:val="0"/>
              <w:rPr>
                <w:rFonts w:cs="Arial"/>
                <w:lang w:val="en-US"/>
              </w:rPr>
            </w:pPr>
            <w:r w:rsidRPr="0072489D">
              <w:rPr>
                <w:rFonts w:cs="Arial"/>
                <w:lang w:val="en-US"/>
              </w:rPr>
              <w:t>Vietnam,</w:t>
            </w:r>
          </w:p>
          <w:p w14:paraId="60BC1C7A" w14:textId="77777777" w:rsidR="005E723C" w:rsidRPr="0072489D" w:rsidRDefault="005E723C" w:rsidP="005E723C">
            <w:pPr>
              <w:widowControl w:val="0"/>
              <w:autoSpaceDE w:val="0"/>
              <w:autoSpaceDN w:val="0"/>
              <w:adjustRightInd w:val="0"/>
              <w:rPr>
                <w:rFonts w:cs="Arial"/>
                <w:lang w:val="en-US"/>
              </w:rPr>
            </w:pPr>
            <w:r w:rsidRPr="0072489D">
              <w:rPr>
                <w:rFonts w:cs="Arial"/>
                <w:lang w:val="en-US"/>
              </w:rPr>
              <w:t>Cambodia, Philippines,</w:t>
            </w:r>
          </w:p>
          <w:p w14:paraId="386A0CDE" w14:textId="626952B7" w:rsidR="005E723C" w:rsidRPr="008C5A40" w:rsidRDefault="005E723C" w:rsidP="005E723C">
            <w:pPr>
              <w:rPr>
                <w:lang w:val="en-US"/>
              </w:rPr>
            </w:pPr>
            <w:r w:rsidRPr="0072489D">
              <w:rPr>
                <w:rFonts w:cs="Arial"/>
                <w:lang w:val="en-US"/>
              </w:rPr>
              <w:t>Palestine Nigeria, Senegal</w:t>
            </w:r>
          </w:p>
        </w:tc>
        <w:tc>
          <w:tcPr>
            <w:tcW w:w="907" w:type="pct"/>
          </w:tcPr>
          <w:p w14:paraId="577C794A" w14:textId="4E675A12" w:rsidR="005E723C" w:rsidRPr="008E3BA0" w:rsidRDefault="005E723C" w:rsidP="005E723C">
            <w:pPr>
              <w:rPr>
                <w:lang w:val="en-US"/>
              </w:rPr>
            </w:pPr>
            <w:r w:rsidRPr="00736063">
              <w:rPr>
                <w:rFonts w:cs="Arial"/>
              </w:rPr>
              <w:t xml:space="preserve">Konrad Adenauer </w:t>
            </w:r>
            <w:proofErr w:type="spellStart"/>
            <w:r w:rsidRPr="00736063">
              <w:rPr>
                <w:rFonts w:cs="Arial"/>
              </w:rPr>
              <w:t>Foundation</w:t>
            </w:r>
            <w:proofErr w:type="spellEnd"/>
            <w:r w:rsidRPr="00736063">
              <w:rPr>
                <w:rFonts w:cs="Arial"/>
              </w:rPr>
              <w:t xml:space="preserve"> </w:t>
            </w:r>
          </w:p>
        </w:tc>
        <w:tc>
          <w:tcPr>
            <w:tcW w:w="484" w:type="pct"/>
          </w:tcPr>
          <w:p w14:paraId="5D45E126" w14:textId="51B55D16" w:rsidR="005E723C" w:rsidRPr="003A691A" w:rsidRDefault="005E723C" w:rsidP="005E723C">
            <w:pPr>
              <w:rPr>
                <w:lang w:val="en-US"/>
              </w:rPr>
            </w:pPr>
            <w:r>
              <w:rPr>
                <w:rFonts w:cs="Arial"/>
              </w:rPr>
              <w:t xml:space="preserve">Lead </w:t>
            </w:r>
            <w:proofErr w:type="spellStart"/>
            <w:r>
              <w:rPr>
                <w:rFonts w:cs="Arial"/>
              </w:rPr>
              <w:t>Evaluator</w:t>
            </w:r>
            <w:proofErr w:type="spellEnd"/>
          </w:p>
        </w:tc>
        <w:tc>
          <w:tcPr>
            <w:tcW w:w="2688" w:type="pct"/>
          </w:tcPr>
          <w:p w14:paraId="44BB9766" w14:textId="0E1907A5" w:rsidR="005E723C" w:rsidRPr="000F56F9" w:rsidRDefault="005E723C" w:rsidP="005E723C">
            <w:pPr>
              <w:widowControl w:val="0"/>
              <w:autoSpaceDE w:val="0"/>
              <w:autoSpaceDN w:val="0"/>
              <w:adjustRightInd w:val="0"/>
              <w:rPr>
                <w:rFonts w:cs="Arial"/>
                <w:lang w:val="en-US"/>
              </w:rPr>
            </w:pPr>
            <w:r w:rsidRPr="000F56F9">
              <w:rPr>
                <w:rFonts w:cs="Arial"/>
                <w:lang w:val="en-US"/>
              </w:rPr>
              <w:t xml:space="preserve">Policy dialogue, rule of law, democratic governance and decentralization projects of Konrad-Adenauer-Foundation (KAS); “EU Partnership for Democratic Local Governance in Southeast-Asia, </w:t>
            </w:r>
          </w:p>
          <w:p w14:paraId="6BABEB02" w14:textId="73BC3C70" w:rsidR="005E723C" w:rsidRPr="000F56F9" w:rsidRDefault="005E723C" w:rsidP="005E723C">
            <w:pPr>
              <w:widowControl w:val="0"/>
              <w:autoSpaceDE w:val="0"/>
              <w:autoSpaceDN w:val="0"/>
              <w:adjustRightInd w:val="0"/>
              <w:rPr>
                <w:rFonts w:cs="Arial"/>
                <w:lang w:val="en-US"/>
              </w:rPr>
            </w:pPr>
            <w:r w:rsidRPr="000F56F9">
              <w:rPr>
                <w:rFonts w:cs="Arial"/>
                <w:lang w:val="en-US"/>
              </w:rPr>
              <w:t xml:space="preserve">EU funded "Promoting People's Participation and Governance”; EU funded projects Asia Urbs I, II, III in Cambodia; BMZ funded Diploma Course and capacity building </w:t>
            </w:r>
            <w:proofErr w:type="spellStart"/>
            <w:r w:rsidRPr="000F56F9">
              <w:rPr>
                <w:rFonts w:cs="Arial"/>
                <w:lang w:val="en-US"/>
              </w:rPr>
              <w:t>programme</w:t>
            </w:r>
            <w:proofErr w:type="spellEnd"/>
            <w:r w:rsidRPr="000F56F9">
              <w:rPr>
                <w:rFonts w:cs="Arial"/>
                <w:lang w:val="en-US"/>
              </w:rPr>
              <w:t xml:space="preserve"> for locally elected representatives in Palestinian territories in cooperation with University of Bethlehem.</w:t>
            </w:r>
          </w:p>
          <w:p w14:paraId="5CDB63C4" w14:textId="1767950B" w:rsidR="005E723C" w:rsidRPr="000F56F9" w:rsidRDefault="005E723C" w:rsidP="005E723C">
            <w:pPr>
              <w:rPr>
                <w:lang w:val="en-US"/>
              </w:rPr>
            </w:pPr>
          </w:p>
        </w:tc>
      </w:tr>
      <w:tr w:rsidR="002873BA" w:rsidRPr="00693559" w14:paraId="16A203B5" w14:textId="77777777" w:rsidTr="003C46F4">
        <w:tc>
          <w:tcPr>
            <w:tcW w:w="198" w:type="pct"/>
          </w:tcPr>
          <w:p w14:paraId="582FDF27"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57AC4B7" w14:textId="77777777" w:rsidR="005E723C" w:rsidRPr="00BD6541" w:rsidRDefault="005E723C" w:rsidP="005E723C">
            <w:pPr>
              <w:rPr>
                <w:rFonts w:cs="Arial"/>
              </w:rPr>
            </w:pPr>
            <w:r w:rsidRPr="00BD6541">
              <w:rPr>
                <w:rFonts w:cs="Arial"/>
              </w:rPr>
              <w:t>03/2010-</w:t>
            </w:r>
          </w:p>
          <w:p w14:paraId="71D9797E" w14:textId="77777777" w:rsidR="005E723C" w:rsidRPr="00BD6541" w:rsidRDefault="005E723C" w:rsidP="005E723C">
            <w:pPr>
              <w:rPr>
                <w:rFonts w:cs="Arial"/>
              </w:rPr>
            </w:pPr>
            <w:r w:rsidRPr="00BD6541">
              <w:rPr>
                <w:rFonts w:cs="Arial"/>
              </w:rPr>
              <w:t>07/2010</w:t>
            </w:r>
          </w:p>
          <w:p w14:paraId="134D496C" w14:textId="77777777" w:rsidR="005E723C" w:rsidRPr="00BD6541" w:rsidRDefault="005E723C" w:rsidP="005E723C">
            <w:pPr>
              <w:rPr>
                <w:lang w:val="en-US"/>
              </w:rPr>
            </w:pPr>
          </w:p>
        </w:tc>
        <w:tc>
          <w:tcPr>
            <w:tcW w:w="414" w:type="pct"/>
          </w:tcPr>
          <w:p w14:paraId="170663F7" w14:textId="3F16CEE2" w:rsidR="005E723C" w:rsidRPr="008C5A40" w:rsidRDefault="005E723C" w:rsidP="005E723C">
            <w:pPr>
              <w:rPr>
                <w:lang w:val="en-US"/>
              </w:rPr>
            </w:pPr>
            <w:r w:rsidRPr="00EA1863">
              <w:rPr>
                <w:rFonts w:cs="Arial"/>
              </w:rPr>
              <w:t xml:space="preserve">Home </w:t>
            </w:r>
            <w:proofErr w:type="spellStart"/>
            <w:r w:rsidRPr="00EA1863">
              <w:rPr>
                <w:rFonts w:cs="Arial"/>
              </w:rPr>
              <w:t>based</w:t>
            </w:r>
            <w:proofErr w:type="spellEnd"/>
            <w:r w:rsidRPr="00EA1863">
              <w:rPr>
                <w:rFonts w:cs="Arial"/>
              </w:rPr>
              <w:t xml:space="preserve"> &amp; </w:t>
            </w:r>
            <w:proofErr w:type="spellStart"/>
            <w:r w:rsidRPr="00EA1863">
              <w:rPr>
                <w:rFonts w:cs="Arial"/>
              </w:rPr>
              <w:t>Brussels</w:t>
            </w:r>
            <w:proofErr w:type="spellEnd"/>
          </w:p>
        </w:tc>
        <w:tc>
          <w:tcPr>
            <w:tcW w:w="907" w:type="pct"/>
          </w:tcPr>
          <w:p w14:paraId="6B35C941" w14:textId="690B9488" w:rsidR="005E723C" w:rsidRPr="008E3BA0" w:rsidRDefault="005E723C" w:rsidP="005E723C">
            <w:pPr>
              <w:rPr>
                <w:lang w:val="en-US"/>
              </w:rPr>
            </w:pPr>
            <w:r w:rsidRPr="00EA1863">
              <w:rPr>
                <w:rFonts w:cs="Arial"/>
                <w:lang w:val="es-ES"/>
              </w:rPr>
              <w:t xml:space="preserve">CESO </w:t>
            </w:r>
            <w:proofErr w:type="spellStart"/>
            <w:r w:rsidRPr="00EA1863">
              <w:rPr>
                <w:rFonts w:cs="Arial"/>
                <w:lang w:val="es-ES"/>
              </w:rPr>
              <w:t>for</w:t>
            </w:r>
            <w:proofErr w:type="spellEnd"/>
            <w:r w:rsidRPr="00EA1863">
              <w:rPr>
                <w:rFonts w:cs="Arial"/>
                <w:lang w:val="es-ES"/>
              </w:rPr>
              <w:t xml:space="preserve"> </w:t>
            </w:r>
            <w:proofErr w:type="spellStart"/>
            <w:r w:rsidRPr="00EA1863">
              <w:rPr>
                <w:rFonts w:cs="Arial"/>
                <w:lang w:val="es-ES"/>
              </w:rPr>
              <w:t>European</w:t>
            </w:r>
            <w:proofErr w:type="spellEnd"/>
            <w:r w:rsidRPr="00EA1863">
              <w:rPr>
                <w:rFonts w:cs="Arial"/>
                <w:lang w:val="es-ES"/>
              </w:rPr>
              <w:t xml:space="preserve"> </w:t>
            </w:r>
            <w:proofErr w:type="spellStart"/>
            <w:r w:rsidRPr="00EA1863">
              <w:rPr>
                <w:rFonts w:cs="Arial"/>
                <w:lang w:val="es-ES"/>
              </w:rPr>
              <w:t>Commission</w:t>
            </w:r>
            <w:proofErr w:type="spellEnd"/>
          </w:p>
        </w:tc>
        <w:tc>
          <w:tcPr>
            <w:tcW w:w="484" w:type="pct"/>
          </w:tcPr>
          <w:p w14:paraId="0976AA3E" w14:textId="7C4E1CD7" w:rsidR="005E723C" w:rsidRPr="001C3F09" w:rsidRDefault="005E723C" w:rsidP="005E723C">
            <w:pPr>
              <w:rPr>
                <w:lang w:val="en-US"/>
              </w:rPr>
            </w:pPr>
            <w:r w:rsidRPr="001C3F09">
              <w:rPr>
                <w:rFonts w:cs="Arial"/>
              </w:rPr>
              <w:t>Team Leader</w:t>
            </w:r>
          </w:p>
        </w:tc>
        <w:tc>
          <w:tcPr>
            <w:tcW w:w="2688" w:type="pct"/>
          </w:tcPr>
          <w:p w14:paraId="286DC818" w14:textId="5BB55279" w:rsidR="005E723C" w:rsidRPr="000F56F9" w:rsidRDefault="005E723C" w:rsidP="005E723C">
            <w:pPr>
              <w:rPr>
                <w:rFonts w:cs="Arial"/>
                <w:lang w:val="en-US"/>
              </w:rPr>
            </w:pPr>
            <w:r w:rsidRPr="000F56F9">
              <w:rPr>
                <w:rFonts w:cs="Arial"/>
                <w:lang w:val="en-US"/>
              </w:rPr>
              <w:t xml:space="preserve">Technical Assistance - Democracy and Human Rights Initiative in the context of the EU Structured Dialogue on Involvement of Civil Society in EU External Relations: Drafting of a Glossary, web-based communication with civil society </w:t>
            </w:r>
            <w:proofErr w:type="spellStart"/>
            <w:r w:rsidRPr="000F56F9">
              <w:rPr>
                <w:rFonts w:cs="Arial"/>
                <w:lang w:val="en-US"/>
              </w:rPr>
              <w:t>organisations</w:t>
            </w:r>
            <w:proofErr w:type="spellEnd"/>
            <w:r w:rsidRPr="000F56F9">
              <w:rPr>
                <w:rFonts w:cs="Arial"/>
                <w:lang w:val="en-US"/>
              </w:rPr>
              <w:t xml:space="preserve">, conducting workshops in Brussels. </w:t>
            </w:r>
          </w:p>
        </w:tc>
      </w:tr>
      <w:tr w:rsidR="002873BA" w:rsidRPr="00CE74FC" w14:paraId="6CC013ED" w14:textId="77777777" w:rsidTr="003C46F4">
        <w:tc>
          <w:tcPr>
            <w:tcW w:w="198" w:type="pct"/>
          </w:tcPr>
          <w:p w14:paraId="74957D27"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AF66623" w14:textId="5629DB39" w:rsidR="005E723C" w:rsidRPr="00BD6541" w:rsidRDefault="005E723C" w:rsidP="005E723C">
            <w:pPr>
              <w:rPr>
                <w:lang w:val="en-US"/>
              </w:rPr>
            </w:pPr>
            <w:r w:rsidRPr="00BD6541">
              <w:rPr>
                <w:rFonts w:cs="Arial"/>
              </w:rPr>
              <w:t>05/2010</w:t>
            </w:r>
          </w:p>
        </w:tc>
        <w:tc>
          <w:tcPr>
            <w:tcW w:w="414" w:type="pct"/>
          </w:tcPr>
          <w:p w14:paraId="09B947AD" w14:textId="1ECC0FCC" w:rsidR="005E723C" w:rsidRPr="008C5A40" w:rsidRDefault="005E723C" w:rsidP="005E723C">
            <w:pPr>
              <w:rPr>
                <w:lang w:val="en-US"/>
              </w:rPr>
            </w:pPr>
            <w:r w:rsidRPr="00EA1863">
              <w:rPr>
                <w:rFonts w:cs="Arial"/>
              </w:rPr>
              <w:t xml:space="preserve">South </w:t>
            </w:r>
            <w:proofErr w:type="spellStart"/>
            <w:r w:rsidRPr="00EA1863">
              <w:rPr>
                <w:rFonts w:cs="Arial"/>
              </w:rPr>
              <w:t>Africa</w:t>
            </w:r>
            <w:proofErr w:type="spellEnd"/>
          </w:p>
        </w:tc>
        <w:tc>
          <w:tcPr>
            <w:tcW w:w="907" w:type="pct"/>
          </w:tcPr>
          <w:p w14:paraId="23FF6E2C" w14:textId="1586C2C7" w:rsidR="005E723C" w:rsidRPr="008E3BA0" w:rsidRDefault="005E723C" w:rsidP="005E723C">
            <w:pPr>
              <w:rPr>
                <w:lang w:val="en-US"/>
              </w:rPr>
            </w:pPr>
            <w:r w:rsidRPr="00EA1863">
              <w:rPr>
                <w:rFonts w:cs="Arial"/>
              </w:rPr>
              <w:t xml:space="preserve">GIZ </w:t>
            </w:r>
          </w:p>
        </w:tc>
        <w:tc>
          <w:tcPr>
            <w:tcW w:w="484" w:type="pct"/>
          </w:tcPr>
          <w:p w14:paraId="19325BEA" w14:textId="6DEB1293" w:rsidR="005E723C" w:rsidRPr="003A691A" w:rsidRDefault="005E723C" w:rsidP="005E723C">
            <w:pPr>
              <w:rPr>
                <w:lang w:val="en-US"/>
              </w:rPr>
            </w:pPr>
            <w:r w:rsidRPr="00EA1863">
              <w:rPr>
                <w:rFonts w:cs="Arial"/>
              </w:rPr>
              <w:t>Trainer</w:t>
            </w:r>
          </w:p>
        </w:tc>
        <w:tc>
          <w:tcPr>
            <w:tcW w:w="2688" w:type="pct"/>
          </w:tcPr>
          <w:p w14:paraId="3BFCCFE3" w14:textId="1E1646D8" w:rsidR="005E723C" w:rsidRPr="000F56F9" w:rsidRDefault="005E723C" w:rsidP="005E723C">
            <w:pPr>
              <w:rPr>
                <w:lang w:val="en-US"/>
              </w:rPr>
            </w:pPr>
            <w:r w:rsidRPr="000F56F9">
              <w:rPr>
                <w:rFonts w:cs="Arial"/>
                <w:lang w:val="en-US"/>
              </w:rPr>
              <w:t>Training for NGOs on proposal writing (DAC/EC criteria)</w:t>
            </w:r>
            <w:proofErr w:type="gramStart"/>
            <w:r w:rsidRPr="000F56F9">
              <w:rPr>
                <w:rFonts w:cs="Arial"/>
                <w:lang w:val="en-US"/>
              </w:rPr>
              <w:t>, cooperation</w:t>
            </w:r>
            <w:proofErr w:type="gramEnd"/>
            <w:r w:rsidRPr="000F56F9">
              <w:rPr>
                <w:rFonts w:cs="Arial"/>
                <w:lang w:val="en-US"/>
              </w:rPr>
              <w:t xml:space="preserve"> with local government in the field of sports and culture. Identification of projects for delegated cooperation with European Commission.</w:t>
            </w:r>
          </w:p>
        </w:tc>
      </w:tr>
      <w:tr w:rsidR="002873BA" w:rsidRPr="00693559" w14:paraId="24D48628" w14:textId="77777777" w:rsidTr="003C46F4">
        <w:tc>
          <w:tcPr>
            <w:tcW w:w="198" w:type="pct"/>
          </w:tcPr>
          <w:p w14:paraId="4A836D3B"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E30A22E" w14:textId="77777777" w:rsidR="005E723C" w:rsidRPr="00BD6541" w:rsidRDefault="005E723C" w:rsidP="005E723C">
            <w:pPr>
              <w:widowControl w:val="0"/>
              <w:autoSpaceDE w:val="0"/>
              <w:autoSpaceDN w:val="0"/>
              <w:adjustRightInd w:val="0"/>
              <w:rPr>
                <w:rFonts w:cs="Arial"/>
              </w:rPr>
            </w:pPr>
            <w:r w:rsidRPr="00BD6541">
              <w:rPr>
                <w:rFonts w:cs="Arial"/>
              </w:rPr>
              <w:t>12/2007-</w:t>
            </w:r>
          </w:p>
          <w:p w14:paraId="2755A18F" w14:textId="5ACAA549" w:rsidR="005E723C" w:rsidRPr="00BD6541" w:rsidRDefault="005E723C" w:rsidP="005E723C">
            <w:pPr>
              <w:rPr>
                <w:lang w:val="en-US"/>
              </w:rPr>
            </w:pPr>
            <w:r w:rsidRPr="00BD6541">
              <w:rPr>
                <w:rFonts w:cs="Arial"/>
              </w:rPr>
              <w:t>08/2008</w:t>
            </w:r>
          </w:p>
        </w:tc>
        <w:tc>
          <w:tcPr>
            <w:tcW w:w="414" w:type="pct"/>
          </w:tcPr>
          <w:p w14:paraId="2B33D4FC" w14:textId="77777777"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Bonn, Germany</w:t>
            </w:r>
          </w:p>
          <w:p w14:paraId="1B23B954" w14:textId="7E7E9DDC" w:rsidR="005E723C" w:rsidRPr="00C87FA4" w:rsidRDefault="005E723C" w:rsidP="005E723C">
            <w:pPr>
              <w:rPr>
                <w:b/>
                <w:bCs/>
                <w:lang w:val="en-US"/>
              </w:rPr>
            </w:pPr>
            <w:r w:rsidRPr="00C87FA4">
              <w:rPr>
                <w:rFonts w:cs="Arial"/>
                <w:b/>
                <w:bCs/>
                <w:lang w:val="en-US"/>
              </w:rPr>
              <w:t>(at BMZ HQ)</w:t>
            </w:r>
          </w:p>
        </w:tc>
        <w:tc>
          <w:tcPr>
            <w:tcW w:w="907" w:type="pct"/>
          </w:tcPr>
          <w:p w14:paraId="44897ED7" w14:textId="5A7B0AB7" w:rsidR="005E723C" w:rsidRPr="00C87FA4" w:rsidRDefault="005E723C" w:rsidP="005E723C">
            <w:pPr>
              <w:rPr>
                <w:b/>
                <w:bCs/>
                <w:lang w:val="en-US"/>
              </w:rPr>
            </w:pPr>
            <w:r w:rsidRPr="00C87FA4">
              <w:rPr>
                <w:rFonts w:cs="Arial"/>
                <w:b/>
                <w:bCs/>
              </w:rPr>
              <w:t xml:space="preserve">GIZ/BMZ </w:t>
            </w:r>
          </w:p>
        </w:tc>
        <w:tc>
          <w:tcPr>
            <w:tcW w:w="484" w:type="pct"/>
          </w:tcPr>
          <w:p w14:paraId="69D3E834" w14:textId="3D56E9D2" w:rsidR="005E723C" w:rsidRPr="00C87FA4" w:rsidRDefault="005E723C" w:rsidP="005E723C">
            <w:pPr>
              <w:rPr>
                <w:b/>
                <w:bCs/>
                <w:lang w:val="en-US"/>
              </w:rPr>
            </w:pPr>
            <w:proofErr w:type="spellStart"/>
            <w:r w:rsidRPr="00C87FA4">
              <w:rPr>
                <w:rFonts w:cs="Arial"/>
                <w:b/>
                <w:bCs/>
              </w:rPr>
              <w:t>Advisor</w:t>
            </w:r>
            <w:proofErr w:type="spellEnd"/>
          </w:p>
        </w:tc>
        <w:tc>
          <w:tcPr>
            <w:tcW w:w="2688" w:type="pct"/>
          </w:tcPr>
          <w:p w14:paraId="017FF487" w14:textId="3F192206" w:rsidR="005E723C" w:rsidRPr="00C87FA4" w:rsidRDefault="005E723C" w:rsidP="005E723C">
            <w:pPr>
              <w:rPr>
                <w:b/>
                <w:bCs/>
                <w:lang w:val="en-US"/>
              </w:rPr>
            </w:pPr>
            <w:r w:rsidRPr="00C87FA4">
              <w:rPr>
                <w:rFonts w:cs="Arial"/>
                <w:b/>
                <w:bCs/>
                <w:lang w:val="en-US"/>
              </w:rPr>
              <w:t>Advisory work on project portfolios</w:t>
            </w:r>
            <w:r w:rsidR="00C87FA4">
              <w:rPr>
                <w:rFonts w:cs="Arial"/>
                <w:b/>
                <w:bCs/>
                <w:lang w:val="en-US"/>
              </w:rPr>
              <w:t xml:space="preserve"> China and </w:t>
            </w:r>
            <w:r w:rsidRPr="00C87FA4">
              <w:rPr>
                <w:rFonts w:cs="Arial"/>
                <w:b/>
                <w:bCs/>
                <w:lang w:val="en-US"/>
              </w:rPr>
              <w:t>ASEAN,</w:t>
            </w:r>
            <w:r w:rsidR="00F734B4">
              <w:rPr>
                <w:rFonts w:cs="Arial"/>
                <w:b/>
                <w:bCs/>
                <w:lang w:val="en-US"/>
              </w:rPr>
              <w:t xml:space="preserve"> </w:t>
            </w:r>
            <w:r w:rsidRPr="00C87FA4">
              <w:rPr>
                <w:rFonts w:cs="Arial"/>
                <w:b/>
                <w:bCs/>
                <w:lang w:val="en-US"/>
              </w:rPr>
              <w:t xml:space="preserve">focus on </w:t>
            </w:r>
            <w:r w:rsidR="00C87FA4">
              <w:rPr>
                <w:rFonts w:cs="Arial"/>
                <w:b/>
                <w:bCs/>
                <w:lang w:val="en-US"/>
              </w:rPr>
              <w:t xml:space="preserve">environmental and </w:t>
            </w:r>
            <w:r w:rsidRPr="00C87FA4">
              <w:rPr>
                <w:rFonts w:cs="Arial"/>
                <w:b/>
                <w:bCs/>
                <w:lang w:val="en-US"/>
              </w:rPr>
              <w:t>governanc</w:t>
            </w:r>
            <w:r w:rsidR="00C87FA4">
              <w:rPr>
                <w:rFonts w:cs="Arial"/>
                <w:b/>
                <w:bCs/>
                <w:lang w:val="en-US"/>
              </w:rPr>
              <w:t>e projects</w:t>
            </w:r>
            <w:r w:rsidRPr="00C87FA4">
              <w:rPr>
                <w:rFonts w:cs="Arial"/>
                <w:b/>
                <w:bCs/>
                <w:lang w:val="en-US"/>
              </w:rPr>
              <w:t xml:space="preserve">; </w:t>
            </w:r>
            <w:r w:rsidR="00C87FA4">
              <w:rPr>
                <w:rFonts w:cs="Arial"/>
                <w:b/>
                <w:bCs/>
                <w:lang w:val="en-US"/>
              </w:rPr>
              <w:t xml:space="preserve">participation in </w:t>
            </w:r>
            <w:r w:rsidR="00F734B4">
              <w:rPr>
                <w:rFonts w:cs="Arial"/>
                <w:b/>
                <w:bCs/>
                <w:lang w:val="en-US"/>
              </w:rPr>
              <w:t xml:space="preserve">conferences and </w:t>
            </w:r>
            <w:r w:rsidRPr="00C87FA4">
              <w:rPr>
                <w:rFonts w:cs="Arial"/>
                <w:b/>
                <w:bCs/>
                <w:lang w:val="en-US"/>
              </w:rPr>
              <w:t>meetings with OECD, Ministry of Foreign Affairs, German Parliament</w:t>
            </w:r>
            <w:r w:rsidR="00F734B4">
              <w:rPr>
                <w:rFonts w:cs="Arial"/>
                <w:b/>
                <w:bCs/>
                <w:lang w:val="en-US"/>
              </w:rPr>
              <w:t>, including conferences in China.</w:t>
            </w:r>
          </w:p>
        </w:tc>
      </w:tr>
      <w:tr w:rsidR="002873BA" w:rsidRPr="00693559" w14:paraId="6F5BE0D6" w14:textId="77777777" w:rsidTr="003C46F4">
        <w:tc>
          <w:tcPr>
            <w:tcW w:w="198" w:type="pct"/>
          </w:tcPr>
          <w:p w14:paraId="40569A1F"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3543C512" w14:textId="77777777" w:rsidR="005E723C" w:rsidRPr="00BD6541" w:rsidRDefault="005E723C" w:rsidP="005E723C">
            <w:pPr>
              <w:widowControl w:val="0"/>
              <w:tabs>
                <w:tab w:val="left" w:pos="284"/>
                <w:tab w:val="left" w:pos="426"/>
              </w:tabs>
              <w:autoSpaceDE w:val="0"/>
              <w:autoSpaceDN w:val="0"/>
              <w:adjustRightInd w:val="0"/>
              <w:rPr>
                <w:rFonts w:cs="Arial"/>
              </w:rPr>
            </w:pPr>
            <w:r w:rsidRPr="00BD6541">
              <w:rPr>
                <w:rFonts w:cs="Arial"/>
              </w:rPr>
              <w:t>09/2005 –</w:t>
            </w:r>
          </w:p>
          <w:p w14:paraId="561E8960" w14:textId="03EC1943" w:rsidR="005E723C" w:rsidRPr="00BD6541" w:rsidRDefault="005E723C" w:rsidP="005E723C">
            <w:pPr>
              <w:rPr>
                <w:lang w:val="en-US"/>
              </w:rPr>
            </w:pPr>
            <w:r w:rsidRPr="00BD6541">
              <w:rPr>
                <w:rFonts w:cs="Arial"/>
              </w:rPr>
              <w:t>11/2007</w:t>
            </w:r>
          </w:p>
        </w:tc>
        <w:tc>
          <w:tcPr>
            <w:tcW w:w="414" w:type="pct"/>
          </w:tcPr>
          <w:p w14:paraId="1391CB07" w14:textId="77777777" w:rsidR="005E723C" w:rsidRPr="00C87FA4" w:rsidRDefault="005E723C" w:rsidP="005E723C">
            <w:pPr>
              <w:widowControl w:val="0"/>
              <w:autoSpaceDE w:val="0"/>
              <w:autoSpaceDN w:val="0"/>
              <w:adjustRightInd w:val="0"/>
              <w:rPr>
                <w:rFonts w:cs="Arial"/>
                <w:b/>
                <w:bCs/>
              </w:rPr>
            </w:pPr>
            <w:r w:rsidRPr="00C87FA4">
              <w:rPr>
                <w:rFonts w:cs="Arial"/>
                <w:b/>
                <w:bCs/>
              </w:rPr>
              <w:t>Beijing,</w:t>
            </w:r>
          </w:p>
          <w:p w14:paraId="6C8909F4" w14:textId="5B267B0C" w:rsidR="005E723C" w:rsidRPr="00C87FA4" w:rsidRDefault="005E723C" w:rsidP="005E723C">
            <w:pPr>
              <w:rPr>
                <w:b/>
                <w:bCs/>
                <w:lang w:val="en-US"/>
              </w:rPr>
            </w:pPr>
            <w:r w:rsidRPr="00C87FA4">
              <w:rPr>
                <w:rFonts w:cs="Arial"/>
                <w:b/>
                <w:bCs/>
              </w:rPr>
              <w:t>P.R. China</w:t>
            </w:r>
          </w:p>
        </w:tc>
        <w:tc>
          <w:tcPr>
            <w:tcW w:w="907" w:type="pct"/>
          </w:tcPr>
          <w:p w14:paraId="6E4B5B57" w14:textId="77777777"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 xml:space="preserve">CIM-GIZ, </w:t>
            </w:r>
          </w:p>
          <w:p w14:paraId="604FCCED" w14:textId="5BFC0C98" w:rsidR="005E723C" w:rsidRPr="00C87FA4" w:rsidRDefault="005E723C" w:rsidP="005E723C">
            <w:pPr>
              <w:rPr>
                <w:b/>
                <w:bCs/>
                <w:lang w:val="en-US"/>
              </w:rPr>
            </w:pPr>
            <w:r w:rsidRPr="00C87FA4">
              <w:rPr>
                <w:rFonts w:cs="Arial"/>
                <w:b/>
                <w:bCs/>
                <w:lang w:val="en-US"/>
              </w:rPr>
              <w:t>Tsinghua University, Beijing</w:t>
            </w:r>
          </w:p>
        </w:tc>
        <w:tc>
          <w:tcPr>
            <w:tcW w:w="484" w:type="pct"/>
          </w:tcPr>
          <w:p w14:paraId="6F7C03F3" w14:textId="77777777" w:rsidR="005E723C" w:rsidRPr="00C87FA4" w:rsidRDefault="005E723C" w:rsidP="005E723C">
            <w:pPr>
              <w:widowControl w:val="0"/>
              <w:autoSpaceDE w:val="0"/>
              <w:autoSpaceDN w:val="0"/>
              <w:adjustRightInd w:val="0"/>
              <w:rPr>
                <w:rFonts w:cs="Arial"/>
                <w:b/>
                <w:bCs/>
              </w:rPr>
            </w:pPr>
            <w:r w:rsidRPr="00C87FA4">
              <w:rPr>
                <w:rFonts w:cs="Arial"/>
                <w:b/>
                <w:bCs/>
              </w:rPr>
              <w:t>Senior</w:t>
            </w:r>
          </w:p>
          <w:p w14:paraId="03B06E3A" w14:textId="77777777" w:rsidR="005E723C" w:rsidRPr="00C87FA4" w:rsidRDefault="005E723C" w:rsidP="005E723C">
            <w:pPr>
              <w:widowControl w:val="0"/>
              <w:autoSpaceDE w:val="0"/>
              <w:autoSpaceDN w:val="0"/>
              <w:adjustRightInd w:val="0"/>
              <w:rPr>
                <w:rFonts w:cs="Arial"/>
                <w:b/>
                <w:bCs/>
              </w:rPr>
            </w:pPr>
            <w:r w:rsidRPr="00C87FA4">
              <w:rPr>
                <w:rFonts w:cs="Arial"/>
                <w:b/>
                <w:bCs/>
              </w:rPr>
              <w:t>GIZ-CIM Expert, Professor,</w:t>
            </w:r>
          </w:p>
          <w:p w14:paraId="70758087" w14:textId="22815EBF" w:rsidR="005E723C" w:rsidRPr="00C87FA4" w:rsidRDefault="005E723C" w:rsidP="005E723C">
            <w:pPr>
              <w:rPr>
                <w:b/>
                <w:bCs/>
                <w:lang w:val="en-US"/>
              </w:rPr>
            </w:pPr>
            <w:r w:rsidRPr="00C87FA4">
              <w:rPr>
                <w:rFonts w:cs="Arial"/>
                <w:b/>
                <w:bCs/>
              </w:rPr>
              <w:t>Team Leader</w:t>
            </w:r>
          </w:p>
        </w:tc>
        <w:tc>
          <w:tcPr>
            <w:tcW w:w="2688" w:type="pct"/>
          </w:tcPr>
          <w:p w14:paraId="556A749C" w14:textId="3FD2C67D" w:rsidR="00F734B4" w:rsidRDefault="005E723C" w:rsidP="005E723C">
            <w:pPr>
              <w:widowControl w:val="0"/>
              <w:autoSpaceDE w:val="0"/>
              <w:autoSpaceDN w:val="0"/>
              <w:adjustRightInd w:val="0"/>
              <w:rPr>
                <w:rFonts w:cs="Arial"/>
                <w:b/>
                <w:bCs/>
                <w:lang w:val="en-US"/>
              </w:rPr>
            </w:pPr>
            <w:r w:rsidRPr="00C87FA4">
              <w:rPr>
                <w:rFonts w:cs="Arial"/>
                <w:b/>
                <w:bCs/>
                <w:lang w:val="en-US"/>
              </w:rPr>
              <w:t xml:space="preserve">Long-term; Research and </w:t>
            </w:r>
            <w:proofErr w:type="gramStart"/>
            <w:r w:rsidRPr="00C87FA4">
              <w:rPr>
                <w:rFonts w:cs="Arial"/>
                <w:b/>
                <w:bCs/>
                <w:lang w:val="en-US"/>
              </w:rPr>
              <w:t xml:space="preserve">teaching; </w:t>
            </w:r>
            <w:r w:rsidR="00F734B4">
              <w:rPr>
                <w:rFonts w:cs="Arial"/>
                <w:b/>
                <w:bCs/>
                <w:lang w:val="en-US"/>
              </w:rPr>
              <w:t xml:space="preserve"> leading</w:t>
            </w:r>
            <w:proofErr w:type="gramEnd"/>
            <w:r w:rsidR="00F734B4">
              <w:rPr>
                <w:rFonts w:cs="Arial"/>
                <w:b/>
                <w:bCs/>
                <w:lang w:val="en-US"/>
              </w:rPr>
              <w:t xml:space="preserve"> </w:t>
            </w:r>
            <w:r w:rsidRPr="00C87FA4">
              <w:rPr>
                <w:rFonts w:cs="Arial"/>
                <w:b/>
                <w:bCs/>
                <w:lang w:val="en-US"/>
              </w:rPr>
              <w:t>research project</w:t>
            </w:r>
            <w:r w:rsidR="00F734B4">
              <w:rPr>
                <w:rFonts w:cs="Arial"/>
                <w:b/>
                <w:bCs/>
                <w:lang w:val="en-US"/>
              </w:rPr>
              <w:t>s on:</w:t>
            </w:r>
          </w:p>
          <w:p w14:paraId="57192AAC" w14:textId="27D0E351" w:rsidR="005E723C" w:rsidRPr="00C87FA4" w:rsidRDefault="005E723C" w:rsidP="005E723C">
            <w:pPr>
              <w:widowControl w:val="0"/>
              <w:autoSpaceDE w:val="0"/>
              <w:autoSpaceDN w:val="0"/>
              <w:adjustRightInd w:val="0"/>
              <w:rPr>
                <w:rFonts w:cs="Arial"/>
                <w:b/>
                <w:bCs/>
                <w:lang w:val="en-US"/>
              </w:rPr>
            </w:pPr>
            <w:r w:rsidRPr="00C87FA4">
              <w:rPr>
                <w:rFonts w:cs="Arial"/>
                <w:b/>
                <w:bCs/>
                <w:lang w:val="en-US"/>
              </w:rPr>
              <w:t xml:space="preserve">Environmental NGOs in China </w:t>
            </w:r>
          </w:p>
          <w:p w14:paraId="13A7B224" w14:textId="77777777" w:rsidR="00F734B4" w:rsidRDefault="00F734B4" w:rsidP="005E723C">
            <w:pPr>
              <w:widowControl w:val="0"/>
              <w:autoSpaceDE w:val="0"/>
              <w:autoSpaceDN w:val="0"/>
              <w:adjustRightInd w:val="0"/>
              <w:rPr>
                <w:rFonts w:cs="Arial"/>
                <w:b/>
                <w:bCs/>
                <w:lang w:val="en-US"/>
              </w:rPr>
            </w:pPr>
            <w:r>
              <w:rPr>
                <w:rFonts w:cs="Arial"/>
                <w:b/>
                <w:bCs/>
                <w:lang w:val="en-US"/>
              </w:rPr>
              <w:t>C</w:t>
            </w:r>
            <w:r w:rsidR="005E723C" w:rsidRPr="00C87FA4">
              <w:rPr>
                <w:rFonts w:cs="Arial"/>
                <w:b/>
                <w:bCs/>
                <w:lang w:val="en-US"/>
              </w:rPr>
              <w:t>omparative analysis of civil society in European and Asian countries: regulatory framework</w:t>
            </w:r>
            <w:r>
              <w:rPr>
                <w:rFonts w:cs="Arial"/>
                <w:b/>
                <w:bCs/>
                <w:lang w:val="en-US"/>
              </w:rPr>
              <w:t>s</w:t>
            </w:r>
            <w:r w:rsidR="005E723C" w:rsidRPr="00C87FA4">
              <w:rPr>
                <w:rFonts w:cs="Arial"/>
                <w:b/>
                <w:bCs/>
                <w:lang w:val="en-US"/>
              </w:rPr>
              <w:t xml:space="preserve">, </w:t>
            </w:r>
            <w:r>
              <w:rPr>
                <w:rFonts w:cs="Arial"/>
                <w:b/>
                <w:bCs/>
                <w:lang w:val="en-US"/>
              </w:rPr>
              <w:t xml:space="preserve">international cooperation, </w:t>
            </w:r>
            <w:r w:rsidR="005E723C" w:rsidRPr="00C87FA4">
              <w:rPr>
                <w:rFonts w:cs="Arial"/>
                <w:b/>
                <w:bCs/>
                <w:lang w:val="en-US"/>
              </w:rPr>
              <w:t>NGO networks, capacity development strategies</w:t>
            </w:r>
            <w:r>
              <w:rPr>
                <w:rFonts w:cs="Arial"/>
                <w:b/>
                <w:bCs/>
                <w:lang w:val="en-US"/>
              </w:rPr>
              <w:t xml:space="preserve"> </w:t>
            </w:r>
          </w:p>
          <w:p w14:paraId="66D0B27A" w14:textId="279AE015" w:rsidR="005E723C" w:rsidRPr="00C87FA4" w:rsidRDefault="00F734B4" w:rsidP="005E723C">
            <w:pPr>
              <w:widowControl w:val="0"/>
              <w:autoSpaceDE w:val="0"/>
              <w:autoSpaceDN w:val="0"/>
              <w:adjustRightInd w:val="0"/>
              <w:rPr>
                <w:b/>
                <w:bCs/>
                <w:lang w:val="en-US"/>
              </w:rPr>
            </w:pPr>
            <w:r>
              <w:rPr>
                <w:rFonts w:cs="Arial"/>
                <w:b/>
                <w:bCs/>
                <w:lang w:val="en-US"/>
              </w:rPr>
              <w:t>Participation CIVICUS global civil society index project (report published by CIVICUS, South Africa)</w:t>
            </w:r>
          </w:p>
        </w:tc>
      </w:tr>
      <w:tr w:rsidR="002873BA" w:rsidRPr="00693559" w14:paraId="1EB0F43B" w14:textId="77777777" w:rsidTr="003C46F4">
        <w:tc>
          <w:tcPr>
            <w:tcW w:w="198" w:type="pct"/>
          </w:tcPr>
          <w:p w14:paraId="7E0FEFCC"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742E4E47" w14:textId="77777777" w:rsidR="005E723C" w:rsidRPr="00BD6541" w:rsidRDefault="005E723C" w:rsidP="005E723C">
            <w:pPr>
              <w:widowControl w:val="0"/>
              <w:tabs>
                <w:tab w:val="left" w:pos="284"/>
              </w:tabs>
              <w:autoSpaceDE w:val="0"/>
              <w:autoSpaceDN w:val="0"/>
              <w:adjustRightInd w:val="0"/>
              <w:rPr>
                <w:rFonts w:cs="Arial"/>
                <w:lang w:val="it-IT"/>
              </w:rPr>
            </w:pPr>
            <w:r w:rsidRPr="00BD6541">
              <w:rPr>
                <w:rFonts w:cs="Arial"/>
                <w:lang w:val="it-IT"/>
              </w:rPr>
              <w:t xml:space="preserve">05/2005 </w:t>
            </w:r>
            <w:r w:rsidRPr="00BD6541">
              <w:rPr>
                <w:rFonts w:cs="Arial"/>
                <w:szCs w:val="22"/>
              </w:rPr>
              <w:t>–</w:t>
            </w:r>
          </w:p>
          <w:p w14:paraId="446F5A99" w14:textId="2F7DE551" w:rsidR="005E723C" w:rsidRPr="00BD6541" w:rsidRDefault="005E723C" w:rsidP="005E723C">
            <w:pPr>
              <w:widowControl w:val="0"/>
              <w:autoSpaceDE w:val="0"/>
              <w:autoSpaceDN w:val="0"/>
              <w:adjustRightInd w:val="0"/>
              <w:rPr>
                <w:rFonts w:cs="Arial"/>
              </w:rPr>
            </w:pPr>
            <w:r w:rsidRPr="00BD6541">
              <w:rPr>
                <w:rFonts w:cs="Arial"/>
                <w:lang w:val="it-IT"/>
              </w:rPr>
              <w:t>08/2005</w:t>
            </w:r>
          </w:p>
        </w:tc>
        <w:tc>
          <w:tcPr>
            <w:tcW w:w="414" w:type="pct"/>
          </w:tcPr>
          <w:p w14:paraId="7EF37239" w14:textId="0BD32115" w:rsidR="005E723C" w:rsidRPr="00736063" w:rsidRDefault="005E723C" w:rsidP="005E723C">
            <w:pPr>
              <w:rPr>
                <w:rFonts w:cs="Arial"/>
              </w:rPr>
            </w:pPr>
            <w:r w:rsidRPr="00736063">
              <w:rPr>
                <w:rFonts w:cs="Arial"/>
                <w:lang w:val="it-IT"/>
              </w:rPr>
              <w:t>India, Malaysia, Nepal</w:t>
            </w:r>
          </w:p>
        </w:tc>
        <w:tc>
          <w:tcPr>
            <w:tcW w:w="907" w:type="pct"/>
          </w:tcPr>
          <w:p w14:paraId="3DA8CF23" w14:textId="77777777" w:rsidR="005E723C" w:rsidRPr="00736063" w:rsidRDefault="005E723C" w:rsidP="005E723C">
            <w:pPr>
              <w:widowControl w:val="0"/>
              <w:autoSpaceDE w:val="0"/>
              <w:autoSpaceDN w:val="0"/>
              <w:adjustRightInd w:val="0"/>
              <w:rPr>
                <w:rFonts w:cs="Arial"/>
              </w:rPr>
            </w:pPr>
            <w:r w:rsidRPr="00736063">
              <w:rPr>
                <w:rFonts w:cs="Arial"/>
              </w:rPr>
              <w:t xml:space="preserve">Human European </w:t>
            </w:r>
            <w:proofErr w:type="spellStart"/>
            <w:r w:rsidRPr="00736063">
              <w:rPr>
                <w:rFonts w:cs="Arial"/>
              </w:rPr>
              <w:t>Consultancy</w:t>
            </w:r>
            <w:proofErr w:type="spellEnd"/>
            <w:r w:rsidRPr="00736063">
              <w:rPr>
                <w:rFonts w:cs="Arial"/>
              </w:rPr>
              <w:t xml:space="preserve">/ European </w:t>
            </w:r>
            <w:proofErr w:type="spellStart"/>
            <w:r w:rsidRPr="00736063">
              <w:rPr>
                <w:rFonts w:cs="Arial"/>
              </w:rPr>
              <w:t>Commission</w:t>
            </w:r>
            <w:proofErr w:type="spellEnd"/>
            <w:r w:rsidRPr="00736063">
              <w:rPr>
                <w:rFonts w:cs="Arial"/>
              </w:rPr>
              <w:t xml:space="preserve"> EIDHR</w:t>
            </w:r>
          </w:p>
          <w:p w14:paraId="5C720252" w14:textId="77777777" w:rsidR="005E723C" w:rsidRPr="00CE74FC" w:rsidRDefault="005E723C" w:rsidP="005E723C">
            <w:pPr>
              <w:widowControl w:val="0"/>
              <w:autoSpaceDE w:val="0"/>
              <w:autoSpaceDN w:val="0"/>
              <w:adjustRightInd w:val="0"/>
              <w:rPr>
                <w:rFonts w:cs="Arial"/>
                <w:lang w:val="en-US"/>
              </w:rPr>
            </w:pPr>
          </w:p>
        </w:tc>
        <w:tc>
          <w:tcPr>
            <w:tcW w:w="484" w:type="pct"/>
          </w:tcPr>
          <w:p w14:paraId="101F4783" w14:textId="77777777" w:rsidR="005E723C" w:rsidRPr="00736063" w:rsidRDefault="005E723C" w:rsidP="005E723C">
            <w:pPr>
              <w:widowControl w:val="0"/>
              <w:autoSpaceDE w:val="0"/>
              <w:autoSpaceDN w:val="0"/>
              <w:adjustRightInd w:val="0"/>
              <w:rPr>
                <w:rFonts w:cs="Arial"/>
              </w:rPr>
            </w:pPr>
            <w:proofErr w:type="spellStart"/>
            <w:r>
              <w:rPr>
                <w:rFonts w:cs="Arial"/>
              </w:rPr>
              <w:t>co-evaluator</w:t>
            </w:r>
            <w:proofErr w:type="spellEnd"/>
          </w:p>
          <w:p w14:paraId="1CCFE952" w14:textId="77777777" w:rsidR="005E723C" w:rsidRDefault="005E723C" w:rsidP="005E723C">
            <w:pPr>
              <w:rPr>
                <w:rFonts w:cs="Arial"/>
              </w:rPr>
            </w:pPr>
          </w:p>
        </w:tc>
        <w:tc>
          <w:tcPr>
            <w:tcW w:w="2688" w:type="pct"/>
          </w:tcPr>
          <w:p w14:paraId="6F36A6FC" w14:textId="2E3A4A16" w:rsidR="005E723C" w:rsidRPr="000F56F9" w:rsidRDefault="005E723C" w:rsidP="00F734B4">
            <w:pPr>
              <w:keepNext/>
              <w:keepLines/>
              <w:widowControl w:val="0"/>
              <w:autoSpaceDE w:val="0"/>
              <w:autoSpaceDN w:val="0"/>
              <w:adjustRightInd w:val="0"/>
              <w:rPr>
                <w:rFonts w:cs="Arial"/>
                <w:lang w:val="en-US"/>
              </w:rPr>
            </w:pPr>
            <w:r w:rsidRPr="000F56F9">
              <w:rPr>
                <w:rFonts w:cs="Arial"/>
                <w:lang w:val="en-US"/>
              </w:rPr>
              <w:t>Global Evaluation of European Instrument for Democracy and Human Rights "Fight against racism, xenophobia and discrimination</w:t>
            </w:r>
            <w:r w:rsidR="00F734B4">
              <w:rPr>
                <w:rFonts w:cs="Arial"/>
                <w:lang w:val="en-US"/>
              </w:rPr>
              <w:t>. e</w:t>
            </w:r>
            <w:r w:rsidRPr="000F56F9">
              <w:rPr>
                <w:rFonts w:cs="Arial"/>
                <w:lang w:val="en-US"/>
              </w:rPr>
              <w:t xml:space="preserve">valuation </w:t>
            </w:r>
            <w:r w:rsidR="00F734B4">
              <w:rPr>
                <w:rFonts w:cs="Arial"/>
                <w:lang w:val="en-US"/>
              </w:rPr>
              <w:t xml:space="preserve">based on </w:t>
            </w:r>
            <w:r w:rsidRPr="000F56F9">
              <w:rPr>
                <w:rFonts w:cs="Arial"/>
                <w:lang w:val="en-US"/>
              </w:rPr>
              <w:t>OECD/DAC criteria</w:t>
            </w:r>
            <w:r w:rsidR="00F734B4">
              <w:rPr>
                <w:rFonts w:cs="Arial"/>
                <w:lang w:val="en-US"/>
              </w:rPr>
              <w:t>,</w:t>
            </w:r>
            <w:r w:rsidRPr="000F56F9">
              <w:rPr>
                <w:rFonts w:cs="Arial"/>
                <w:lang w:val="en-US"/>
              </w:rPr>
              <w:t xml:space="preserve"> local missions with project site visits</w:t>
            </w:r>
            <w:r w:rsidR="00F734B4">
              <w:rPr>
                <w:rFonts w:cs="Arial"/>
                <w:lang w:val="en-US"/>
              </w:rPr>
              <w:t xml:space="preserve"> in India, Nepal and Malaysia</w:t>
            </w:r>
            <w:r w:rsidRPr="000F56F9">
              <w:rPr>
                <w:rFonts w:cs="Arial"/>
                <w:lang w:val="en-US"/>
              </w:rPr>
              <w:t xml:space="preserve">, several focus groups, presentations at EU Delegations (Aid </w:t>
            </w:r>
            <w:proofErr w:type="spellStart"/>
            <w:r w:rsidRPr="000F56F9">
              <w:rPr>
                <w:rFonts w:cs="Arial"/>
                <w:lang w:val="en-US"/>
              </w:rPr>
              <w:t>Mémoire</w:t>
            </w:r>
            <w:proofErr w:type="spellEnd"/>
            <w:r w:rsidRPr="000F56F9">
              <w:rPr>
                <w:rFonts w:cs="Arial"/>
                <w:lang w:val="en-US"/>
              </w:rPr>
              <w:t>), evaluation report published by European Commission:</w:t>
            </w:r>
          </w:p>
        </w:tc>
      </w:tr>
      <w:tr w:rsidR="002873BA" w:rsidRPr="00693559" w14:paraId="5E61241A" w14:textId="77777777" w:rsidTr="003C46F4">
        <w:tc>
          <w:tcPr>
            <w:tcW w:w="198" w:type="pct"/>
          </w:tcPr>
          <w:p w14:paraId="5BA3831C"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AE9A6C2" w14:textId="32E4EE32" w:rsidR="005E723C" w:rsidRPr="00BD6541" w:rsidRDefault="005E723C" w:rsidP="005E723C">
            <w:pPr>
              <w:widowControl w:val="0"/>
              <w:autoSpaceDE w:val="0"/>
              <w:autoSpaceDN w:val="0"/>
              <w:adjustRightInd w:val="0"/>
              <w:rPr>
                <w:rFonts w:cs="Arial"/>
              </w:rPr>
            </w:pPr>
            <w:r w:rsidRPr="00BD6541">
              <w:rPr>
                <w:rFonts w:cs="Arial"/>
              </w:rPr>
              <w:t>04/2004- 08/2005</w:t>
            </w:r>
          </w:p>
        </w:tc>
        <w:tc>
          <w:tcPr>
            <w:tcW w:w="414" w:type="pct"/>
          </w:tcPr>
          <w:p w14:paraId="60AF354B" w14:textId="738330C3" w:rsidR="005E723C" w:rsidRPr="006149F3" w:rsidRDefault="005E723C" w:rsidP="005E723C">
            <w:pPr>
              <w:rPr>
                <w:rFonts w:cs="Arial"/>
                <w:b/>
                <w:bCs/>
              </w:rPr>
            </w:pPr>
            <w:proofErr w:type="spellStart"/>
            <w:r w:rsidRPr="006149F3">
              <w:rPr>
                <w:rFonts w:cs="Arial"/>
                <w:b/>
                <w:bCs/>
              </w:rPr>
              <w:t>Netherlands</w:t>
            </w:r>
            <w:proofErr w:type="spellEnd"/>
            <w:r w:rsidRPr="006149F3">
              <w:rPr>
                <w:rFonts w:cs="Arial"/>
                <w:b/>
                <w:bCs/>
              </w:rPr>
              <w:t>, China</w:t>
            </w:r>
          </w:p>
        </w:tc>
        <w:tc>
          <w:tcPr>
            <w:tcW w:w="907" w:type="pct"/>
          </w:tcPr>
          <w:p w14:paraId="3C9C6FC3" w14:textId="40C67ED2" w:rsidR="005E723C" w:rsidRPr="006149F3" w:rsidRDefault="005E723C" w:rsidP="005E723C">
            <w:pPr>
              <w:widowControl w:val="0"/>
              <w:autoSpaceDE w:val="0"/>
              <w:autoSpaceDN w:val="0"/>
              <w:adjustRightInd w:val="0"/>
              <w:rPr>
                <w:rFonts w:cs="Arial"/>
                <w:b/>
                <w:bCs/>
                <w:lang w:val="en-US"/>
              </w:rPr>
            </w:pPr>
            <w:r w:rsidRPr="006149F3">
              <w:rPr>
                <w:rFonts w:cs="Arial"/>
                <w:b/>
                <w:bCs/>
                <w:lang w:val="en-US"/>
              </w:rPr>
              <w:t>University of Leiden</w:t>
            </w:r>
          </w:p>
        </w:tc>
        <w:tc>
          <w:tcPr>
            <w:tcW w:w="484" w:type="pct"/>
          </w:tcPr>
          <w:p w14:paraId="58786CCC" w14:textId="00883987" w:rsidR="005E723C" w:rsidRPr="006149F3" w:rsidRDefault="005E723C" w:rsidP="005E723C">
            <w:pPr>
              <w:rPr>
                <w:rFonts w:cs="Arial"/>
                <w:b/>
                <w:bCs/>
              </w:rPr>
            </w:pPr>
            <w:r w:rsidRPr="006149F3">
              <w:rPr>
                <w:rFonts w:cs="Arial"/>
                <w:b/>
                <w:bCs/>
              </w:rPr>
              <w:t xml:space="preserve">Associate Professor </w:t>
            </w:r>
          </w:p>
        </w:tc>
        <w:tc>
          <w:tcPr>
            <w:tcW w:w="2688" w:type="pct"/>
          </w:tcPr>
          <w:p w14:paraId="1EF2A999" w14:textId="3FB64CE3" w:rsidR="005E723C" w:rsidRPr="00C87FA4" w:rsidRDefault="005E723C" w:rsidP="005E723C">
            <w:pPr>
              <w:rPr>
                <w:rFonts w:cs="Arial"/>
                <w:b/>
                <w:bCs/>
                <w:lang w:val="en-US"/>
              </w:rPr>
            </w:pPr>
            <w:r w:rsidRPr="00C87FA4">
              <w:rPr>
                <w:rFonts w:cs="Arial"/>
                <w:b/>
                <w:bCs/>
                <w:lang w:val="en-US"/>
              </w:rPr>
              <w:t xml:space="preserve">Temporary contract as Associate Professor for Law, Governance and Development at the Van Vollenhoven Institute; research, teaching and co-development of a </w:t>
            </w:r>
            <w:proofErr w:type="gramStart"/>
            <w:r w:rsidRPr="00C87FA4">
              <w:rPr>
                <w:rFonts w:cs="Arial"/>
                <w:b/>
                <w:bCs/>
                <w:lang w:val="en-US"/>
              </w:rPr>
              <w:t>Bachelor and Master</w:t>
            </w:r>
            <w:proofErr w:type="gramEnd"/>
            <w:r w:rsidRPr="00C87FA4">
              <w:rPr>
                <w:rFonts w:cs="Arial"/>
                <w:b/>
                <w:bCs/>
                <w:lang w:val="en-US"/>
              </w:rPr>
              <w:t xml:space="preserve"> degree program in cooperation with Chinese Universities</w:t>
            </w:r>
            <w:r w:rsidR="00C87FA4">
              <w:rPr>
                <w:rFonts w:cs="Arial"/>
                <w:b/>
                <w:bCs/>
                <w:lang w:val="en-US"/>
              </w:rPr>
              <w:t xml:space="preserve">; teaching of course </w:t>
            </w:r>
            <w:r w:rsidR="00F734B4">
              <w:rPr>
                <w:rFonts w:cs="Arial"/>
                <w:b/>
                <w:bCs/>
                <w:lang w:val="en-US"/>
              </w:rPr>
              <w:t xml:space="preserve">on development cooperation with focus on rule of law projects </w:t>
            </w:r>
            <w:r w:rsidR="00C87FA4">
              <w:rPr>
                <w:rFonts w:cs="Arial"/>
                <w:b/>
                <w:bCs/>
                <w:lang w:val="en-US"/>
              </w:rPr>
              <w:t xml:space="preserve">for </w:t>
            </w:r>
            <w:r w:rsidR="00F734B4">
              <w:rPr>
                <w:rFonts w:cs="Arial"/>
                <w:b/>
                <w:bCs/>
                <w:lang w:val="en-US"/>
              </w:rPr>
              <w:t xml:space="preserve">trainees and </w:t>
            </w:r>
            <w:r w:rsidR="00C87FA4">
              <w:rPr>
                <w:rFonts w:cs="Arial"/>
                <w:b/>
                <w:bCs/>
                <w:lang w:val="en-US"/>
              </w:rPr>
              <w:t xml:space="preserve">staff of the </w:t>
            </w:r>
            <w:r w:rsidR="00F734B4">
              <w:rPr>
                <w:rFonts w:cs="Arial"/>
                <w:b/>
                <w:bCs/>
                <w:lang w:val="en-US"/>
              </w:rPr>
              <w:t xml:space="preserve">Dutch </w:t>
            </w:r>
            <w:r w:rsidR="00C87FA4">
              <w:rPr>
                <w:rFonts w:cs="Arial"/>
                <w:b/>
                <w:bCs/>
                <w:lang w:val="en-US"/>
              </w:rPr>
              <w:t>Ministry of Foreign Affairs</w:t>
            </w:r>
          </w:p>
        </w:tc>
      </w:tr>
      <w:tr w:rsidR="002873BA" w:rsidRPr="00693559" w14:paraId="11B7B5C6" w14:textId="77777777" w:rsidTr="003C46F4">
        <w:tc>
          <w:tcPr>
            <w:tcW w:w="198" w:type="pct"/>
          </w:tcPr>
          <w:p w14:paraId="18C3C445"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365EC778" w14:textId="77777777" w:rsidR="005E723C" w:rsidRPr="00BD6541" w:rsidRDefault="005E723C" w:rsidP="005E723C">
            <w:pPr>
              <w:widowControl w:val="0"/>
              <w:autoSpaceDE w:val="0"/>
              <w:autoSpaceDN w:val="0"/>
              <w:adjustRightInd w:val="0"/>
              <w:rPr>
                <w:rFonts w:cs="Arial"/>
              </w:rPr>
            </w:pPr>
            <w:r w:rsidRPr="00BD6541">
              <w:rPr>
                <w:rFonts w:cs="Arial"/>
              </w:rPr>
              <w:t xml:space="preserve">11/2002 </w:t>
            </w:r>
            <w:r w:rsidRPr="00BD6541">
              <w:rPr>
                <w:rFonts w:cs="Arial"/>
                <w:szCs w:val="22"/>
              </w:rPr>
              <w:t>–</w:t>
            </w:r>
          </w:p>
          <w:p w14:paraId="230E0695" w14:textId="6D170562" w:rsidR="005E723C" w:rsidRPr="00BD6541" w:rsidRDefault="005E723C" w:rsidP="005E723C">
            <w:pPr>
              <w:rPr>
                <w:lang w:val="en-US"/>
              </w:rPr>
            </w:pPr>
            <w:r w:rsidRPr="00BD6541">
              <w:rPr>
                <w:rFonts w:cs="Arial"/>
              </w:rPr>
              <w:t>03/2003</w:t>
            </w:r>
          </w:p>
        </w:tc>
        <w:tc>
          <w:tcPr>
            <w:tcW w:w="414" w:type="pct"/>
          </w:tcPr>
          <w:p w14:paraId="6C1F5153" w14:textId="273662AF" w:rsidR="005E723C" w:rsidRPr="008C5A40" w:rsidRDefault="005E723C" w:rsidP="005E723C">
            <w:pPr>
              <w:rPr>
                <w:lang w:val="en-US"/>
              </w:rPr>
            </w:pPr>
            <w:r w:rsidRPr="00736063">
              <w:rPr>
                <w:rFonts w:cs="Arial"/>
              </w:rPr>
              <w:t>India, Nepal, Desk Work</w:t>
            </w:r>
          </w:p>
        </w:tc>
        <w:tc>
          <w:tcPr>
            <w:tcW w:w="907" w:type="pct"/>
          </w:tcPr>
          <w:p w14:paraId="087FDD22" w14:textId="2CBA70D7" w:rsidR="005E723C" w:rsidRPr="0072489D" w:rsidRDefault="005E723C" w:rsidP="005E723C">
            <w:pPr>
              <w:widowControl w:val="0"/>
              <w:autoSpaceDE w:val="0"/>
              <w:autoSpaceDN w:val="0"/>
              <w:adjustRightInd w:val="0"/>
              <w:rPr>
                <w:rFonts w:cs="Arial"/>
                <w:lang w:val="en-US"/>
              </w:rPr>
            </w:pPr>
            <w:r w:rsidRPr="00CE74FC">
              <w:rPr>
                <w:rFonts w:cs="Arial"/>
                <w:lang w:val="en-US"/>
              </w:rPr>
              <w:t>German Ministry for Economic Cooperation and Development (BMZ</w:t>
            </w:r>
            <w:r>
              <w:rPr>
                <w:rFonts w:cs="Arial"/>
                <w:lang w:val="en-US"/>
              </w:rPr>
              <w:t>)</w:t>
            </w:r>
          </w:p>
        </w:tc>
        <w:tc>
          <w:tcPr>
            <w:tcW w:w="484" w:type="pct"/>
          </w:tcPr>
          <w:p w14:paraId="2C531E1F" w14:textId="41192801" w:rsidR="005E723C" w:rsidRPr="003A691A" w:rsidRDefault="005E723C" w:rsidP="005E723C">
            <w:pPr>
              <w:rPr>
                <w:lang w:val="en-US"/>
              </w:rPr>
            </w:pPr>
            <w:proofErr w:type="spellStart"/>
            <w:r>
              <w:rPr>
                <w:rFonts w:cs="Arial"/>
              </w:rPr>
              <w:t>co-evaluator</w:t>
            </w:r>
            <w:proofErr w:type="spellEnd"/>
          </w:p>
        </w:tc>
        <w:tc>
          <w:tcPr>
            <w:tcW w:w="2688" w:type="pct"/>
          </w:tcPr>
          <w:p w14:paraId="0BB74AA8" w14:textId="100E9662" w:rsidR="005E723C" w:rsidRPr="000F56F9" w:rsidRDefault="005E723C" w:rsidP="005E723C">
            <w:pPr>
              <w:rPr>
                <w:lang w:val="en-US"/>
              </w:rPr>
            </w:pPr>
            <w:r w:rsidRPr="000F56F9">
              <w:rPr>
                <w:rFonts w:cs="Arial"/>
                <w:lang w:val="en-US"/>
              </w:rPr>
              <w:t xml:space="preserve">Evaluation of </w:t>
            </w:r>
            <w:proofErr w:type="spellStart"/>
            <w:r w:rsidRPr="000F56F9">
              <w:rPr>
                <w:rFonts w:cs="Arial"/>
                <w:lang w:val="en-US"/>
              </w:rPr>
              <w:t>Programmes</w:t>
            </w:r>
            <w:proofErr w:type="spellEnd"/>
            <w:r w:rsidRPr="000F56F9">
              <w:rPr>
                <w:rFonts w:cs="Arial"/>
                <w:lang w:val="en-US"/>
              </w:rPr>
              <w:t xml:space="preserve"> for the Elimination of Child </w:t>
            </w:r>
            <w:proofErr w:type="spellStart"/>
            <w:r w:rsidRPr="000F56F9">
              <w:rPr>
                <w:rFonts w:cs="Arial"/>
                <w:lang w:val="en-US"/>
              </w:rPr>
              <w:t>Labour</w:t>
            </w:r>
            <w:proofErr w:type="spellEnd"/>
            <w:r w:rsidR="00F734B4">
              <w:rPr>
                <w:rFonts w:cs="Arial"/>
                <w:lang w:val="en-US"/>
              </w:rPr>
              <w:t xml:space="preserve"> in the carpet industry based on </w:t>
            </w:r>
            <w:r w:rsidRPr="000F56F9">
              <w:rPr>
                <w:rFonts w:cs="Arial"/>
                <w:lang w:val="en-US"/>
              </w:rPr>
              <w:t>OECD/DAC criteria</w:t>
            </w:r>
            <w:r w:rsidR="00F734B4">
              <w:rPr>
                <w:rFonts w:cs="Arial"/>
                <w:lang w:val="en-US"/>
              </w:rPr>
              <w:t xml:space="preserve">, interviews, focus groups </w:t>
            </w:r>
            <w:proofErr w:type="gramStart"/>
            <w:r w:rsidR="00F734B4">
              <w:rPr>
                <w:rFonts w:cs="Arial"/>
                <w:lang w:val="en-US"/>
              </w:rPr>
              <w:t>in</w:t>
            </w:r>
            <w:proofErr w:type="gramEnd"/>
            <w:r w:rsidR="00F734B4">
              <w:rPr>
                <w:rFonts w:cs="Arial"/>
                <w:lang w:val="en-US"/>
              </w:rPr>
              <w:t xml:space="preserve"> several cities in India and Nepal</w:t>
            </w:r>
            <w:r w:rsidRPr="000F56F9">
              <w:rPr>
                <w:rFonts w:cs="Arial"/>
                <w:lang w:val="en-US"/>
              </w:rPr>
              <w:t xml:space="preserve"> </w:t>
            </w:r>
            <w:r w:rsidR="00F734B4">
              <w:rPr>
                <w:rFonts w:cs="Arial"/>
                <w:lang w:val="en-US"/>
              </w:rPr>
              <w:t xml:space="preserve">and with German companies and </w:t>
            </w:r>
            <w:proofErr w:type="gramStart"/>
            <w:r w:rsidR="00F734B4">
              <w:rPr>
                <w:rFonts w:cs="Arial"/>
                <w:lang w:val="en-US"/>
              </w:rPr>
              <w:t>fair trade</w:t>
            </w:r>
            <w:proofErr w:type="gramEnd"/>
            <w:r w:rsidR="00F734B4">
              <w:rPr>
                <w:rFonts w:cs="Arial"/>
                <w:lang w:val="en-US"/>
              </w:rPr>
              <w:t xml:space="preserve"> </w:t>
            </w:r>
            <w:proofErr w:type="spellStart"/>
            <w:r w:rsidR="00F734B4">
              <w:rPr>
                <w:rFonts w:cs="Arial"/>
                <w:lang w:val="en-US"/>
              </w:rPr>
              <w:t>organisations</w:t>
            </w:r>
            <w:proofErr w:type="spellEnd"/>
          </w:p>
        </w:tc>
      </w:tr>
      <w:tr w:rsidR="002873BA" w:rsidRPr="00693559" w14:paraId="15D42698" w14:textId="77777777" w:rsidTr="003C46F4">
        <w:tc>
          <w:tcPr>
            <w:tcW w:w="198" w:type="pct"/>
          </w:tcPr>
          <w:p w14:paraId="3D89DEF8"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1877EC1" w14:textId="39667629" w:rsidR="005E723C" w:rsidRPr="00BD6541" w:rsidRDefault="005E723C" w:rsidP="005E723C">
            <w:pPr>
              <w:widowControl w:val="0"/>
              <w:autoSpaceDE w:val="0"/>
              <w:autoSpaceDN w:val="0"/>
              <w:adjustRightInd w:val="0"/>
              <w:rPr>
                <w:rFonts w:cs="Arial"/>
              </w:rPr>
            </w:pPr>
            <w:r w:rsidRPr="00BD6541">
              <w:rPr>
                <w:rFonts w:cs="Arial"/>
              </w:rPr>
              <w:t xml:space="preserve">05/2002 </w:t>
            </w:r>
          </w:p>
        </w:tc>
        <w:tc>
          <w:tcPr>
            <w:tcW w:w="414" w:type="pct"/>
          </w:tcPr>
          <w:p w14:paraId="56168CB3" w14:textId="483C18B7" w:rsidR="005E723C" w:rsidRPr="008C5A40" w:rsidRDefault="005E723C" w:rsidP="005E723C">
            <w:pPr>
              <w:rPr>
                <w:lang w:val="en-US"/>
              </w:rPr>
            </w:pPr>
            <w:r w:rsidRPr="00736063">
              <w:rPr>
                <w:rFonts w:cs="Arial"/>
              </w:rPr>
              <w:t>Bonn</w:t>
            </w:r>
          </w:p>
        </w:tc>
        <w:tc>
          <w:tcPr>
            <w:tcW w:w="907" w:type="pct"/>
          </w:tcPr>
          <w:p w14:paraId="3A20A005" w14:textId="6DED945A" w:rsidR="005E723C" w:rsidRPr="008E3BA0" w:rsidRDefault="005E723C" w:rsidP="005E723C">
            <w:pPr>
              <w:rPr>
                <w:lang w:val="en-US"/>
              </w:rPr>
            </w:pPr>
            <w:r>
              <w:rPr>
                <w:lang w:val="en-US"/>
              </w:rPr>
              <w:t>BMZ</w:t>
            </w:r>
          </w:p>
        </w:tc>
        <w:tc>
          <w:tcPr>
            <w:tcW w:w="484" w:type="pct"/>
          </w:tcPr>
          <w:p w14:paraId="10A7B65D" w14:textId="7E11A825" w:rsidR="005E723C" w:rsidRPr="003A691A" w:rsidRDefault="005E723C" w:rsidP="005E723C">
            <w:pPr>
              <w:rPr>
                <w:lang w:val="en-US"/>
              </w:rPr>
            </w:pPr>
            <w:proofErr w:type="spellStart"/>
            <w:r>
              <w:rPr>
                <w:rFonts w:cs="Arial"/>
              </w:rPr>
              <w:t>co-e</w:t>
            </w:r>
            <w:r w:rsidRPr="00736063">
              <w:rPr>
                <w:rFonts w:cs="Arial"/>
              </w:rPr>
              <w:t>valuator</w:t>
            </w:r>
            <w:proofErr w:type="spellEnd"/>
          </w:p>
        </w:tc>
        <w:tc>
          <w:tcPr>
            <w:tcW w:w="2688" w:type="pct"/>
          </w:tcPr>
          <w:p w14:paraId="0D0BB966" w14:textId="6CA6B143" w:rsidR="005E723C" w:rsidRPr="000F56F9" w:rsidRDefault="005E723C" w:rsidP="005E723C">
            <w:pPr>
              <w:widowControl w:val="0"/>
              <w:autoSpaceDE w:val="0"/>
              <w:autoSpaceDN w:val="0"/>
              <w:adjustRightInd w:val="0"/>
              <w:rPr>
                <w:rFonts w:cs="Arial"/>
                <w:lang w:val="en-US"/>
              </w:rPr>
            </w:pPr>
            <w:r w:rsidRPr="000F56F9">
              <w:rPr>
                <w:rFonts w:cs="Arial"/>
                <w:lang w:val="en-US"/>
              </w:rPr>
              <w:t>Desk evaluation of German government supported initiatives in the field of promotion of good governance</w:t>
            </w:r>
          </w:p>
        </w:tc>
      </w:tr>
      <w:tr w:rsidR="002873BA" w:rsidRPr="00693559" w14:paraId="705A3710" w14:textId="77777777" w:rsidTr="003C46F4">
        <w:tc>
          <w:tcPr>
            <w:tcW w:w="198" w:type="pct"/>
          </w:tcPr>
          <w:p w14:paraId="15BB187A"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7D959C78" w14:textId="4364B21C" w:rsidR="005E723C" w:rsidRPr="00BD6541" w:rsidRDefault="005E723C" w:rsidP="005E723C">
            <w:pPr>
              <w:rPr>
                <w:lang w:val="en-US"/>
              </w:rPr>
            </w:pPr>
            <w:r w:rsidRPr="00BD6541">
              <w:rPr>
                <w:rFonts w:cs="Arial"/>
              </w:rPr>
              <w:t>04/2002</w:t>
            </w:r>
          </w:p>
        </w:tc>
        <w:tc>
          <w:tcPr>
            <w:tcW w:w="414" w:type="pct"/>
          </w:tcPr>
          <w:p w14:paraId="6FA0A6AB" w14:textId="0911B7BD" w:rsidR="005E723C" w:rsidRPr="008C5A40" w:rsidRDefault="005E723C" w:rsidP="005E723C">
            <w:pPr>
              <w:rPr>
                <w:lang w:val="en-US"/>
              </w:rPr>
            </w:pPr>
            <w:r w:rsidRPr="00EA1863">
              <w:rPr>
                <w:rFonts w:cs="Arial"/>
              </w:rPr>
              <w:t>Indonesia</w:t>
            </w:r>
          </w:p>
        </w:tc>
        <w:tc>
          <w:tcPr>
            <w:tcW w:w="907" w:type="pct"/>
          </w:tcPr>
          <w:p w14:paraId="0126F0BA" w14:textId="07C27FCA" w:rsidR="005E723C" w:rsidRPr="008E3BA0" w:rsidRDefault="005E723C" w:rsidP="005E723C">
            <w:pPr>
              <w:rPr>
                <w:lang w:val="en-US"/>
              </w:rPr>
            </w:pPr>
            <w:r w:rsidRPr="00EA1863">
              <w:rPr>
                <w:rFonts w:cs="Arial"/>
              </w:rPr>
              <w:t>GTZ</w:t>
            </w:r>
          </w:p>
        </w:tc>
        <w:tc>
          <w:tcPr>
            <w:tcW w:w="484" w:type="pct"/>
          </w:tcPr>
          <w:p w14:paraId="4DEDB3C3" w14:textId="4BAD2FB7" w:rsidR="005E723C" w:rsidRPr="003A691A" w:rsidRDefault="005E723C" w:rsidP="005E723C">
            <w:pPr>
              <w:rPr>
                <w:lang w:val="en-US"/>
              </w:rPr>
            </w:pPr>
            <w:proofErr w:type="spellStart"/>
            <w:r w:rsidRPr="00EA1863">
              <w:rPr>
                <w:rFonts w:cs="Arial"/>
              </w:rPr>
              <w:t>Advisor</w:t>
            </w:r>
            <w:proofErr w:type="spellEnd"/>
            <w:r w:rsidRPr="00EA1863">
              <w:rPr>
                <w:rFonts w:cs="Arial"/>
              </w:rPr>
              <w:t>, Moderator</w:t>
            </w:r>
          </w:p>
        </w:tc>
        <w:tc>
          <w:tcPr>
            <w:tcW w:w="2688" w:type="pct"/>
          </w:tcPr>
          <w:p w14:paraId="33160F6A" w14:textId="4E0C5652" w:rsidR="005E723C" w:rsidRPr="000F56F9" w:rsidRDefault="005E723C" w:rsidP="005E723C">
            <w:pPr>
              <w:rPr>
                <w:lang w:val="en-US"/>
              </w:rPr>
            </w:pPr>
            <w:r w:rsidRPr="000F56F9">
              <w:rPr>
                <w:rFonts w:cs="Arial"/>
                <w:lang w:val="en-US"/>
              </w:rPr>
              <w:t xml:space="preserve">Strengthening local competitiveness: workshops on public-private partnership development. </w:t>
            </w:r>
            <w:proofErr w:type="gramStart"/>
            <w:r w:rsidRPr="000F56F9">
              <w:rPr>
                <w:rFonts w:cs="Arial"/>
                <w:lang w:val="en-US"/>
              </w:rPr>
              <w:t>Trainings</w:t>
            </w:r>
            <w:proofErr w:type="gramEnd"/>
            <w:r w:rsidRPr="000F56F9">
              <w:rPr>
                <w:rFonts w:cs="Arial"/>
                <w:lang w:val="en-US"/>
              </w:rPr>
              <w:t xml:space="preserve"> and dialogue events with civil society and local business associations in Central Java.</w:t>
            </w:r>
          </w:p>
        </w:tc>
      </w:tr>
      <w:tr w:rsidR="002873BA" w:rsidRPr="00693559" w14:paraId="405C611D" w14:textId="77777777" w:rsidTr="003C46F4">
        <w:tc>
          <w:tcPr>
            <w:tcW w:w="198" w:type="pct"/>
          </w:tcPr>
          <w:p w14:paraId="73137D12"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30C838B" w14:textId="2BC9BDAB" w:rsidR="005E723C" w:rsidRPr="00D07FEA" w:rsidRDefault="005E723C" w:rsidP="005E723C">
            <w:pPr>
              <w:rPr>
                <w:rFonts w:cs="Arial"/>
              </w:rPr>
            </w:pPr>
            <w:r w:rsidRPr="00D07FEA">
              <w:rPr>
                <w:rFonts w:cs="Arial"/>
              </w:rPr>
              <w:t>05/2001</w:t>
            </w:r>
          </w:p>
        </w:tc>
        <w:tc>
          <w:tcPr>
            <w:tcW w:w="414" w:type="pct"/>
          </w:tcPr>
          <w:p w14:paraId="121F0D38" w14:textId="757E0F40" w:rsidR="005E723C" w:rsidRPr="00D07FEA" w:rsidRDefault="005E723C" w:rsidP="005E723C">
            <w:pPr>
              <w:rPr>
                <w:rFonts w:cs="Arial"/>
              </w:rPr>
            </w:pPr>
            <w:proofErr w:type="spellStart"/>
            <w:r w:rsidRPr="00D07FEA">
              <w:rPr>
                <w:rFonts w:cs="Arial"/>
              </w:rPr>
              <w:t>Congo</w:t>
            </w:r>
            <w:proofErr w:type="spellEnd"/>
            <w:r w:rsidRPr="00D07FEA">
              <w:rPr>
                <w:rFonts w:cs="Arial"/>
              </w:rPr>
              <w:t>-Brazzaville</w:t>
            </w:r>
          </w:p>
        </w:tc>
        <w:tc>
          <w:tcPr>
            <w:tcW w:w="907" w:type="pct"/>
          </w:tcPr>
          <w:p w14:paraId="4C4AC6C8" w14:textId="001C0B0E" w:rsidR="005E723C" w:rsidRPr="00DA1AE0" w:rsidRDefault="005E723C" w:rsidP="005E723C">
            <w:pPr>
              <w:rPr>
                <w:rFonts w:cs="Arial"/>
              </w:rPr>
            </w:pPr>
            <w:r w:rsidRPr="00DA1AE0">
              <w:rPr>
                <w:rFonts w:cs="Arial"/>
              </w:rPr>
              <w:t xml:space="preserve">European </w:t>
            </w:r>
            <w:proofErr w:type="spellStart"/>
            <w:r w:rsidRPr="00DA1AE0">
              <w:rPr>
                <w:rFonts w:cs="Arial"/>
              </w:rPr>
              <w:t>Commission</w:t>
            </w:r>
            <w:proofErr w:type="spellEnd"/>
          </w:p>
        </w:tc>
        <w:tc>
          <w:tcPr>
            <w:tcW w:w="484" w:type="pct"/>
          </w:tcPr>
          <w:p w14:paraId="4EE0D4DA" w14:textId="77777777" w:rsidR="005E723C" w:rsidRPr="001C3F09" w:rsidRDefault="005E723C" w:rsidP="005E723C">
            <w:pPr>
              <w:widowControl w:val="0"/>
              <w:autoSpaceDE w:val="0"/>
              <w:autoSpaceDN w:val="0"/>
              <w:adjustRightInd w:val="0"/>
              <w:rPr>
                <w:rFonts w:cs="Arial"/>
              </w:rPr>
            </w:pPr>
            <w:r w:rsidRPr="001C3F09">
              <w:rPr>
                <w:rFonts w:cs="Arial"/>
              </w:rPr>
              <w:t>Team Leader</w:t>
            </w:r>
          </w:p>
          <w:p w14:paraId="6BB8C24B" w14:textId="225294F4" w:rsidR="005E723C" w:rsidRPr="00D07FEA" w:rsidRDefault="005E723C" w:rsidP="005E723C">
            <w:pPr>
              <w:rPr>
                <w:rFonts w:cs="Arial"/>
              </w:rPr>
            </w:pPr>
            <w:proofErr w:type="spellStart"/>
            <w:r>
              <w:rPr>
                <w:rFonts w:cs="Arial"/>
              </w:rPr>
              <w:t>Particip</w:t>
            </w:r>
            <w:proofErr w:type="spellEnd"/>
            <w:r>
              <w:rPr>
                <w:rFonts w:cs="Arial"/>
              </w:rPr>
              <w:t xml:space="preserve"> </w:t>
            </w:r>
            <w:proofErr w:type="spellStart"/>
            <w:r>
              <w:rPr>
                <w:rFonts w:cs="Arial"/>
              </w:rPr>
              <w:t>Consult</w:t>
            </w:r>
            <w:proofErr w:type="spellEnd"/>
          </w:p>
        </w:tc>
        <w:tc>
          <w:tcPr>
            <w:tcW w:w="2688" w:type="pct"/>
          </w:tcPr>
          <w:p w14:paraId="2A0296B5" w14:textId="552909C4" w:rsidR="005E723C" w:rsidRPr="000F56F9" w:rsidRDefault="005E723C" w:rsidP="005E723C">
            <w:pPr>
              <w:rPr>
                <w:rFonts w:cs="Arial"/>
                <w:lang w:val="en-US"/>
              </w:rPr>
            </w:pPr>
            <w:r w:rsidRPr="000F56F9">
              <w:rPr>
                <w:rFonts w:cs="Arial"/>
                <w:lang w:val="en-US"/>
              </w:rPr>
              <w:t xml:space="preserve">Capacity building of CSO: analysis of civil society actors, conducting workshops and designing of </w:t>
            </w:r>
            <w:proofErr w:type="spellStart"/>
            <w:r w:rsidRPr="000F56F9">
              <w:rPr>
                <w:rFonts w:cs="Arial"/>
                <w:lang w:val="en-US"/>
              </w:rPr>
              <w:t>decentralised</w:t>
            </w:r>
            <w:proofErr w:type="spellEnd"/>
            <w:r w:rsidRPr="000F56F9">
              <w:rPr>
                <w:rFonts w:cs="Arial"/>
                <w:lang w:val="en-US"/>
              </w:rPr>
              <w:t xml:space="preserve"> co-operation and anti-corruption proposals with NGOs </w:t>
            </w:r>
          </w:p>
        </w:tc>
      </w:tr>
      <w:tr w:rsidR="002873BA" w:rsidRPr="00693559" w14:paraId="2F69EA94" w14:textId="77777777" w:rsidTr="003C46F4">
        <w:tc>
          <w:tcPr>
            <w:tcW w:w="198" w:type="pct"/>
          </w:tcPr>
          <w:p w14:paraId="0F10C6E9"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7B7D31A" w14:textId="77777777" w:rsidR="005E723C" w:rsidRDefault="005E723C" w:rsidP="005E723C">
            <w:pPr>
              <w:rPr>
                <w:rFonts w:cs="Arial"/>
              </w:rPr>
            </w:pPr>
            <w:r>
              <w:rPr>
                <w:rFonts w:cs="Arial"/>
              </w:rPr>
              <w:t>10/</w:t>
            </w:r>
            <w:r w:rsidRPr="00EA1863">
              <w:rPr>
                <w:rFonts w:cs="Arial"/>
              </w:rPr>
              <w:t>2000</w:t>
            </w:r>
            <w:r>
              <w:rPr>
                <w:rFonts w:cs="Arial"/>
              </w:rPr>
              <w:t xml:space="preserve"> –</w:t>
            </w:r>
          </w:p>
          <w:p w14:paraId="1FC786FE" w14:textId="422A6ED4" w:rsidR="005E723C" w:rsidRDefault="005E723C" w:rsidP="005E723C">
            <w:pPr>
              <w:rPr>
                <w:rFonts w:cs="Arial"/>
              </w:rPr>
            </w:pPr>
            <w:r>
              <w:rPr>
                <w:rFonts w:cs="Arial"/>
              </w:rPr>
              <w:t>03/2001</w:t>
            </w:r>
          </w:p>
        </w:tc>
        <w:tc>
          <w:tcPr>
            <w:tcW w:w="414" w:type="pct"/>
          </w:tcPr>
          <w:p w14:paraId="70EA8172" w14:textId="77777777" w:rsidR="005E723C" w:rsidRPr="00EA1863" w:rsidRDefault="005E723C" w:rsidP="005E723C">
            <w:pPr>
              <w:widowControl w:val="0"/>
              <w:autoSpaceDE w:val="0"/>
              <w:autoSpaceDN w:val="0"/>
              <w:adjustRightInd w:val="0"/>
              <w:rPr>
                <w:rFonts w:cs="Arial"/>
              </w:rPr>
            </w:pPr>
            <w:r w:rsidRPr="00EA1863">
              <w:rPr>
                <w:rFonts w:cs="Arial"/>
              </w:rPr>
              <w:t>Pakistan,</w:t>
            </w:r>
          </w:p>
          <w:p w14:paraId="449274D2" w14:textId="6F74E8B9" w:rsidR="005E723C" w:rsidRPr="00EA1863" w:rsidRDefault="005E723C" w:rsidP="005E723C">
            <w:pPr>
              <w:rPr>
                <w:rFonts w:cs="Arial"/>
              </w:rPr>
            </w:pPr>
            <w:proofErr w:type="spellStart"/>
            <w:r w:rsidRPr="00EA1863">
              <w:rPr>
                <w:rFonts w:cs="Arial"/>
              </w:rPr>
              <w:t>Bangladesh</w:t>
            </w:r>
            <w:proofErr w:type="spellEnd"/>
          </w:p>
        </w:tc>
        <w:tc>
          <w:tcPr>
            <w:tcW w:w="907" w:type="pct"/>
          </w:tcPr>
          <w:p w14:paraId="7310FA37" w14:textId="77777777" w:rsidR="005E723C" w:rsidRPr="00EA1863" w:rsidRDefault="005E723C" w:rsidP="005E723C">
            <w:pPr>
              <w:widowControl w:val="0"/>
              <w:tabs>
                <w:tab w:val="center" w:pos="4153"/>
                <w:tab w:val="right" w:pos="8306"/>
              </w:tabs>
              <w:autoSpaceDE w:val="0"/>
              <w:autoSpaceDN w:val="0"/>
              <w:adjustRightInd w:val="0"/>
              <w:rPr>
                <w:rFonts w:cs="Arial"/>
              </w:rPr>
            </w:pPr>
            <w:r w:rsidRPr="00EA1863">
              <w:rPr>
                <w:rFonts w:cs="Arial"/>
              </w:rPr>
              <w:t>G</w:t>
            </w:r>
            <w:r>
              <w:rPr>
                <w:rFonts w:cs="Arial"/>
              </w:rPr>
              <w:t>IZ (GTZ)</w:t>
            </w:r>
          </w:p>
          <w:p w14:paraId="41987F1F" w14:textId="77777777" w:rsidR="005E723C" w:rsidRPr="00EA1863" w:rsidRDefault="005E723C" w:rsidP="005E723C">
            <w:pPr>
              <w:rPr>
                <w:rFonts w:cs="Arial"/>
              </w:rPr>
            </w:pPr>
          </w:p>
        </w:tc>
        <w:tc>
          <w:tcPr>
            <w:tcW w:w="484" w:type="pct"/>
          </w:tcPr>
          <w:p w14:paraId="12519225" w14:textId="6D5BF74E" w:rsidR="005E723C" w:rsidRPr="001C3F09" w:rsidRDefault="005E723C" w:rsidP="005E723C">
            <w:pPr>
              <w:rPr>
                <w:rFonts w:cs="Arial"/>
              </w:rPr>
            </w:pPr>
            <w:r w:rsidRPr="001C3F09">
              <w:rPr>
                <w:rFonts w:cs="Arial"/>
              </w:rPr>
              <w:t>Team Leader</w:t>
            </w:r>
          </w:p>
        </w:tc>
        <w:tc>
          <w:tcPr>
            <w:tcW w:w="2688" w:type="pct"/>
          </w:tcPr>
          <w:p w14:paraId="5E604CA9" w14:textId="4A55E8D3" w:rsidR="005E723C" w:rsidRPr="000F56F9" w:rsidRDefault="005E723C" w:rsidP="005E723C">
            <w:pPr>
              <w:rPr>
                <w:rFonts w:cs="Arial"/>
                <w:lang w:val="en-US"/>
              </w:rPr>
            </w:pPr>
            <w:r w:rsidRPr="000F56F9">
              <w:rPr>
                <w:rFonts w:cs="Arial"/>
                <w:lang w:val="en-US"/>
              </w:rPr>
              <w:t xml:space="preserve">Study on “Improving social and </w:t>
            </w:r>
            <w:proofErr w:type="spellStart"/>
            <w:r w:rsidRPr="000F56F9">
              <w:rPr>
                <w:rFonts w:cs="Arial"/>
                <w:lang w:val="en-US"/>
              </w:rPr>
              <w:t>labour</w:t>
            </w:r>
            <w:proofErr w:type="spellEnd"/>
            <w:r w:rsidRPr="000F56F9">
              <w:rPr>
                <w:rFonts w:cs="Arial"/>
                <w:lang w:val="en-US"/>
              </w:rPr>
              <w:t xml:space="preserve"> standards in the textile and garment industry”, focus on legislative provisions, including child protection, stakeholder analysis (including NGOs), capacity development</w:t>
            </w:r>
          </w:p>
        </w:tc>
      </w:tr>
      <w:tr w:rsidR="002873BA" w:rsidRPr="00693559" w14:paraId="55E0394B" w14:textId="77777777" w:rsidTr="003C46F4">
        <w:tc>
          <w:tcPr>
            <w:tcW w:w="198" w:type="pct"/>
          </w:tcPr>
          <w:p w14:paraId="2DDA3FAD"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D20556F" w14:textId="77777777" w:rsidR="005E723C" w:rsidRDefault="005E723C" w:rsidP="005E723C">
            <w:pPr>
              <w:rPr>
                <w:rFonts w:cs="Arial"/>
              </w:rPr>
            </w:pPr>
            <w:r>
              <w:rPr>
                <w:rFonts w:cs="Arial"/>
                <w:lang w:val="fr-FR"/>
              </w:rPr>
              <w:t>01/</w:t>
            </w:r>
            <w:r w:rsidRPr="0058112C">
              <w:rPr>
                <w:rFonts w:cs="Arial"/>
                <w:lang w:val="fr-FR"/>
              </w:rPr>
              <w:t>2000</w:t>
            </w:r>
            <w:r>
              <w:rPr>
                <w:rFonts w:cs="Arial"/>
              </w:rPr>
              <w:t xml:space="preserve"> </w:t>
            </w:r>
            <w:r w:rsidRPr="00F464C9">
              <w:rPr>
                <w:rFonts w:cs="Arial"/>
                <w:szCs w:val="22"/>
              </w:rPr>
              <w:t>–</w:t>
            </w:r>
          </w:p>
          <w:p w14:paraId="14B46732" w14:textId="3AE31286" w:rsidR="005E723C" w:rsidRDefault="005E723C" w:rsidP="005E723C">
            <w:pPr>
              <w:rPr>
                <w:rFonts w:cs="Arial"/>
              </w:rPr>
            </w:pPr>
            <w:r>
              <w:rPr>
                <w:rFonts w:cs="Arial"/>
              </w:rPr>
              <w:t>04/2000</w:t>
            </w:r>
          </w:p>
        </w:tc>
        <w:tc>
          <w:tcPr>
            <w:tcW w:w="414" w:type="pct"/>
          </w:tcPr>
          <w:p w14:paraId="67E7A687" w14:textId="52F50523" w:rsidR="005E723C" w:rsidRPr="00EA1863" w:rsidRDefault="005E723C" w:rsidP="005E723C">
            <w:pPr>
              <w:rPr>
                <w:rFonts w:cs="Arial"/>
              </w:rPr>
            </w:pPr>
            <w:r w:rsidRPr="0058112C">
              <w:rPr>
                <w:rFonts w:cs="Arial"/>
                <w:lang w:val="fr-FR"/>
              </w:rPr>
              <w:t>Bangladesh</w:t>
            </w:r>
          </w:p>
        </w:tc>
        <w:tc>
          <w:tcPr>
            <w:tcW w:w="907" w:type="pct"/>
          </w:tcPr>
          <w:p w14:paraId="1CD2F013" w14:textId="77777777" w:rsidR="005E723C" w:rsidRPr="0058112C" w:rsidRDefault="005E723C" w:rsidP="005E723C">
            <w:pPr>
              <w:rPr>
                <w:rFonts w:cs="Arial"/>
                <w:iCs/>
                <w:lang w:val="fr-FR"/>
              </w:rPr>
            </w:pPr>
            <w:proofErr w:type="spellStart"/>
            <w:r w:rsidRPr="0058112C">
              <w:rPr>
                <w:rFonts w:cs="Arial"/>
                <w:iCs/>
                <w:lang w:val="fr-FR"/>
              </w:rPr>
              <w:t>Tebodin</w:t>
            </w:r>
            <w:proofErr w:type="spellEnd"/>
            <w:r w:rsidRPr="0058112C">
              <w:rPr>
                <w:rFonts w:cs="Arial"/>
                <w:iCs/>
                <w:lang w:val="fr-FR"/>
              </w:rPr>
              <w:t>/</w:t>
            </w:r>
          </w:p>
          <w:p w14:paraId="3CEC802E" w14:textId="6350D301" w:rsidR="005E723C" w:rsidRPr="00EA1863" w:rsidRDefault="005E723C" w:rsidP="005E723C">
            <w:pPr>
              <w:rPr>
                <w:rFonts w:cs="Arial"/>
              </w:rPr>
            </w:pPr>
            <w:proofErr w:type="spellStart"/>
            <w:r w:rsidRPr="0058112C">
              <w:rPr>
                <w:rFonts w:cs="Arial"/>
                <w:iCs/>
                <w:lang w:val="fr-FR"/>
              </w:rPr>
              <w:t>European</w:t>
            </w:r>
            <w:proofErr w:type="spellEnd"/>
            <w:r w:rsidRPr="0058112C">
              <w:rPr>
                <w:rFonts w:cs="Arial"/>
                <w:iCs/>
                <w:lang w:val="fr-FR"/>
              </w:rPr>
              <w:t xml:space="preserve"> Commission </w:t>
            </w:r>
          </w:p>
        </w:tc>
        <w:tc>
          <w:tcPr>
            <w:tcW w:w="484" w:type="pct"/>
          </w:tcPr>
          <w:p w14:paraId="57FE3735" w14:textId="2EBBBFDB" w:rsidR="005E723C" w:rsidRPr="00EA1863" w:rsidRDefault="005E723C" w:rsidP="005E723C">
            <w:pPr>
              <w:rPr>
                <w:rFonts w:cs="Arial"/>
              </w:rPr>
            </w:pPr>
            <w:proofErr w:type="spellStart"/>
            <w:proofErr w:type="gramStart"/>
            <w:r>
              <w:rPr>
                <w:rFonts w:cs="Arial"/>
                <w:lang w:val="fr-FR"/>
              </w:rPr>
              <w:t>co</w:t>
            </w:r>
            <w:proofErr w:type="gramEnd"/>
            <w:r>
              <w:rPr>
                <w:rFonts w:cs="Arial"/>
                <w:lang w:val="fr-FR"/>
              </w:rPr>
              <w:t>-e</w:t>
            </w:r>
            <w:r w:rsidRPr="0058112C">
              <w:rPr>
                <w:rFonts w:cs="Arial"/>
                <w:lang w:val="fr-FR"/>
              </w:rPr>
              <w:t>valuator</w:t>
            </w:r>
            <w:proofErr w:type="spellEnd"/>
          </w:p>
        </w:tc>
        <w:tc>
          <w:tcPr>
            <w:tcW w:w="2688" w:type="pct"/>
          </w:tcPr>
          <w:p w14:paraId="4E98C591" w14:textId="38785BC9" w:rsidR="005E723C" w:rsidRPr="000F56F9" w:rsidRDefault="005E723C" w:rsidP="005E723C">
            <w:pPr>
              <w:keepNext/>
              <w:rPr>
                <w:rFonts w:cs="Arial"/>
                <w:lang w:val="en-US"/>
              </w:rPr>
            </w:pPr>
            <w:r w:rsidRPr="000F56F9">
              <w:rPr>
                <w:rFonts w:cs="Arial"/>
                <w:iCs/>
                <w:lang w:val="en-US"/>
              </w:rPr>
              <w:t xml:space="preserve">Evaluation of the Rangpur Regional Rural Development </w:t>
            </w:r>
            <w:proofErr w:type="spellStart"/>
            <w:r w:rsidRPr="000F56F9">
              <w:rPr>
                <w:rFonts w:cs="Arial"/>
                <w:iCs/>
                <w:lang w:val="en-US"/>
              </w:rPr>
              <w:t>Programme</w:t>
            </w:r>
            <w:proofErr w:type="spellEnd"/>
            <w:r w:rsidRPr="000F56F9">
              <w:rPr>
                <w:rFonts w:cs="Arial"/>
                <w:iCs/>
                <w:lang w:val="en-US"/>
              </w:rPr>
              <w:t xml:space="preserve"> (RRRDP): Multi-component community development </w:t>
            </w:r>
            <w:proofErr w:type="spellStart"/>
            <w:r w:rsidRPr="000F56F9">
              <w:rPr>
                <w:rFonts w:cs="Arial"/>
                <w:iCs/>
                <w:lang w:val="en-US"/>
              </w:rPr>
              <w:t>programme</w:t>
            </w:r>
            <w:proofErr w:type="spellEnd"/>
            <w:r w:rsidRPr="000F56F9">
              <w:rPr>
                <w:rFonts w:cs="Arial"/>
                <w:iCs/>
                <w:lang w:val="en-US"/>
              </w:rPr>
              <w:t xml:space="preserve"> with focus on environmental protection and climate </w:t>
            </w:r>
            <w:proofErr w:type="spellStart"/>
            <w:r w:rsidRPr="000F56F9">
              <w:rPr>
                <w:rFonts w:cs="Arial"/>
                <w:iCs/>
                <w:lang w:val="en-US"/>
              </w:rPr>
              <w:t>adaptatio</w:t>
            </w:r>
            <w:proofErr w:type="spellEnd"/>
          </w:p>
        </w:tc>
      </w:tr>
      <w:tr w:rsidR="002873BA" w:rsidRPr="00693559" w14:paraId="7937333C" w14:textId="77777777" w:rsidTr="003C46F4">
        <w:tc>
          <w:tcPr>
            <w:tcW w:w="198" w:type="pct"/>
          </w:tcPr>
          <w:p w14:paraId="422FB533"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5767327A" w14:textId="77777777" w:rsidR="005E723C" w:rsidRPr="00C87FA4" w:rsidRDefault="005E723C" w:rsidP="005E723C">
            <w:pPr>
              <w:widowControl w:val="0"/>
              <w:autoSpaceDE w:val="0"/>
              <w:autoSpaceDN w:val="0"/>
              <w:adjustRightInd w:val="0"/>
              <w:rPr>
                <w:rFonts w:cs="Arial"/>
              </w:rPr>
            </w:pPr>
            <w:r w:rsidRPr="00C87FA4">
              <w:rPr>
                <w:rFonts w:cs="Arial"/>
              </w:rPr>
              <w:t>03/2000 –</w:t>
            </w:r>
          </w:p>
          <w:p w14:paraId="4CBF5CA7" w14:textId="2D08444B" w:rsidR="005E723C" w:rsidRPr="00C87FA4" w:rsidRDefault="005E723C" w:rsidP="005E723C">
            <w:pPr>
              <w:rPr>
                <w:rFonts w:cs="Arial"/>
              </w:rPr>
            </w:pPr>
            <w:r w:rsidRPr="00C87FA4">
              <w:rPr>
                <w:rFonts w:cs="Arial"/>
              </w:rPr>
              <w:t>06/2000</w:t>
            </w:r>
          </w:p>
        </w:tc>
        <w:tc>
          <w:tcPr>
            <w:tcW w:w="414" w:type="pct"/>
          </w:tcPr>
          <w:p w14:paraId="64524A8F" w14:textId="3130C026" w:rsidR="005E723C" w:rsidRPr="00C87FA4" w:rsidRDefault="005E723C" w:rsidP="005E723C">
            <w:pPr>
              <w:rPr>
                <w:rFonts w:cs="Arial"/>
              </w:rPr>
            </w:pPr>
            <w:r w:rsidRPr="00C87FA4">
              <w:rPr>
                <w:rFonts w:cs="Arial"/>
              </w:rPr>
              <w:t>Ghana</w:t>
            </w:r>
          </w:p>
        </w:tc>
        <w:tc>
          <w:tcPr>
            <w:tcW w:w="907" w:type="pct"/>
          </w:tcPr>
          <w:p w14:paraId="44032C43" w14:textId="36482F8C" w:rsidR="005E723C" w:rsidRPr="00C87FA4" w:rsidRDefault="005E723C" w:rsidP="005E723C">
            <w:pPr>
              <w:rPr>
                <w:rFonts w:cs="Arial"/>
                <w:lang w:val="en-US"/>
              </w:rPr>
            </w:pPr>
            <w:r w:rsidRPr="00C87FA4">
              <w:rPr>
                <w:rFonts w:cs="Arial"/>
                <w:lang w:val="en-US"/>
              </w:rPr>
              <w:t>GTZ Int. Services for World Bank</w:t>
            </w:r>
          </w:p>
        </w:tc>
        <w:tc>
          <w:tcPr>
            <w:tcW w:w="484" w:type="pct"/>
          </w:tcPr>
          <w:p w14:paraId="48C5D7C9" w14:textId="0A54DB1D" w:rsidR="005E723C" w:rsidRPr="00C87FA4" w:rsidRDefault="005E723C" w:rsidP="005E723C">
            <w:pPr>
              <w:rPr>
                <w:rFonts w:cs="Arial"/>
              </w:rPr>
            </w:pPr>
            <w:r w:rsidRPr="00C87FA4">
              <w:rPr>
                <w:rFonts w:cs="Arial"/>
              </w:rPr>
              <w:t>Consultant</w:t>
            </w:r>
          </w:p>
        </w:tc>
        <w:tc>
          <w:tcPr>
            <w:tcW w:w="2688" w:type="pct"/>
          </w:tcPr>
          <w:p w14:paraId="68F424DD" w14:textId="3F52F101" w:rsidR="005E723C" w:rsidRPr="00C87FA4" w:rsidRDefault="005E723C" w:rsidP="005E723C">
            <w:pPr>
              <w:rPr>
                <w:lang w:val="en-US"/>
              </w:rPr>
            </w:pPr>
            <w:r w:rsidRPr="00C87FA4">
              <w:rPr>
                <w:rFonts w:cs="Arial"/>
                <w:lang w:val="en-US"/>
              </w:rPr>
              <w:t xml:space="preserve">Advisor to a Public Sector Reform </w:t>
            </w:r>
            <w:proofErr w:type="spellStart"/>
            <w:r w:rsidRPr="00C87FA4">
              <w:rPr>
                <w:rFonts w:cs="Arial"/>
                <w:lang w:val="en-US"/>
              </w:rPr>
              <w:t>Programme</w:t>
            </w:r>
            <w:proofErr w:type="spellEnd"/>
            <w:r w:rsidRPr="00C87FA4">
              <w:rPr>
                <w:rFonts w:cs="Arial"/>
                <w:lang w:val="en-US"/>
              </w:rPr>
              <w:t>; design of alternative employment strategy for retrenched public sector workers, cooperation with Ministry, government agencies, business associations.</w:t>
            </w:r>
          </w:p>
        </w:tc>
      </w:tr>
      <w:tr w:rsidR="002873BA" w:rsidRPr="00693559" w14:paraId="0C0D811F" w14:textId="77777777" w:rsidTr="003C46F4">
        <w:tc>
          <w:tcPr>
            <w:tcW w:w="198" w:type="pct"/>
          </w:tcPr>
          <w:p w14:paraId="19DFA5F8"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20E521CA" w14:textId="77777777" w:rsidR="005E723C" w:rsidRPr="00C87FA4" w:rsidRDefault="005E723C" w:rsidP="005E723C">
            <w:pPr>
              <w:widowControl w:val="0"/>
              <w:autoSpaceDE w:val="0"/>
              <w:autoSpaceDN w:val="0"/>
              <w:adjustRightInd w:val="0"/>
              <w:rPr>
                <w:rFonts w:cs="Arial"/>
                <w:b/>
                <w:bCs/>
              </w:rPr>
            </w:pPr>
            <w:r w:rsidRPr="00C87FA4">
              <w:rPr>
                <w:rFonts w:cs="Arial"/>
                <w:b/>
                <w:bCs/>
              </w:rPr>
              <w:t>03/1998 –</w:t>
            </w:r>
          </w:p>
          <w:p w14:paraId="63BD52B7" w14:textId="114DF81C" w:rsidR="005E723C" w:rsidRPr="00C87FA4" w:rsidRDefault="005E723C" w:rsidP="005E723C">
            <w:pPr>
              <w:rPr>
                <w:rFonts w:cs="Arial"/>
                <w:b/>
                <w:bCs/>
              </w:rPr>
            </w:pPr>
            <w:r w:rsidRPr="00C87FA4">
              <w:rPr>
                <w:rFonts w:cs="Arial"/>
                <w:b/>
                <w:bCs/>
              </w:rPr>
              <w:t>05/1999</w:t>
            </w:r>
          </w:p>
        </w:tc>
        <w:tc>
          <w:tcPr>
            <w:tcW w:w="414" w:type="pct"/>
          </w:tcPr>
          <w:p w14:paraId="711B2D17" w14:textId="773406B6" w:rsidR="005E723C" w:rsidRPr="00C87FA4" w:rsidRDefault="005E723C" w:rsidP="005E723C">
            <w:pPr>
              <w:rPr>
                <w:rFonts w:cs="Arial"/>
                <w:b/>
                <w:bCs/>
              </w:rPr>
            </w:pPr>
            <w:proofErr w:type="spellStart"/>
            <w:r w:rsidRPr="00C87FA4">
              <w:rPr>
                <w:rFonts w:cs="Arial"/>
                <w:b/>
                <w:bCs/>
              </w:rPr>
              <w:t>Bangladesh</w:t>
            </w:r>
            <w:proofErr w:type="spellEnd"/>
          </w:p>
        </w:tc>
        <w:tc>
          <w:tcPr>
            <w:tcW w:w="907" w:type="pct"/>
          </w:tcPr>
          <w:p w14:paraId="3A9DB9CD" w14:textId="21F26B55" w:rsidR="005E723C" w:rsidRPr="00C87FA4" w:rsidRDefault="005E723C" w:rsidP="005E723C">
            <w:pPr>
              <w:rPr>
                <w:rFonts w:cs="Arial"/>
                <w:b/>
                <w:bCs/>
              </w:rPr>
            </w:pPr>
            <w:r w:rsidRPr="00C87FA4">
              <w:rPr>
                <w:rFonts w:cs="Arial"/>
                <w:b/>
                <w:bCs/>
              </w:rPr>
              <w:t xml:space="preserve">European </w:t>
            </w:r>
            <w:proofErr w:type="spellStart"/>
            <w:r w:rsidRPr="00C87FA4">
              <w:rPr>
                <w:rFonts w:cs="Arial"/>
                <w:b/>
                <w:bCs/>
              </w:rPr>
              <w:t>Commission</w:t>
            </w:r>
            <w:proofErr w:type="spellEnd"/>
          </w:p>
        </w:tc>
        <w:tc>
          <w:tcPr>
            <w:tcW w:w="484" w:type="pct"/>
          </w:tcPr>
          <w:p w14:paraId="6C0C4F0D" w14:textId="77777777" w:rsidR="005E723C" w:rsidRPr="00C87FA4" w:rsidRDefault="005E723C" w:rsidP="005E723C">
            <w:pPr>
              <w:widowControl w:val="0"/>
              <w:autoSpaceDE w:val="0"/>
              <w:autoSpaceDN w:val="0"/>
              <w:adjustRightInd w:val="0"/>
              <w:rPr>
                <w:rFonts w:cs="Arial"/>
                <w:b/>
                <w:bCs/>
              </w:rPr>
            </w:pPr>
            <w:r w:rsidRPr="00C87FA4">
              <w:rPr>
                <w:rFonts w:cs="Arial"/>
                <w:b/>
                <w:bCs/>
              </w:rPr>
              <w:t>Team Leader</w:t>
            </w:r>
          </w:p>
          <w:p w14:paraId="4FEDBD6C" w14:textId="2F41A840" w:rsidR="005E723C" w:rsidRPr="00C87FA4" w:rsidRDefault="005E723C" w:rsidP="005E723C">
            <w:pPr>
              <w:rPr>
                <w:rFonts w:cs="Arial"/>
                <w:b/>
                <w:bCs/>
              </w:rPr>
            </w:pPr>
            <w:r w:rsidRPr="00C87FA4">
              <w:rPr>
                <w:rFonts w:cs="Arial"/>
                <w:b/>
                <w:bCs/>
              </w:rPr>
              <w:t>Transtec</w:t>
            </w:r>
          </w:p>
        </w:tc>
        <w:tc>
          <w:tcPr>
            <w:tcW w:w="2688" w:type="pct"/>
          </w:tcPr>
          <w:p w14:paraId="6E88AACE" w14:textId="60310A99" w:rsidR="005E723C" w:rsidRPr="00C87FA4" w:rsidRDefault="005E723C" w:rsidP="005E723C">
            <w:pPr>
              <w:rPr>
                <w:rFonts w:cs="Arial"/>
                <w:b/>
                <w:bCs/>
                <w:lang w:val="en-US"/>
              </w:rPr>
            </w:pPr>
            <w:r w:rsidRPr="00C87FA4">
              <w:rPr>
                <w:rFonts w:cs="Arial"/>
                <w:b/>
                <w:bCs/>
                <w:lang w:val="en-US"/>
              </w:rPr>
              <w:t xml:space="preserve">Long-term; </w:t>
            </w:r>
            <w:proofErr w:type="gramStart"/>
            <w:r w:rsidRPr="00C87FA4">
              <w:rPr>
                <w:rFonts w:cs="Arial"/>
                <w:b/>
                <w:bCs/>
                <w:lang w:val="en-US"/>
              </w:rPr>
              <w:t>Advisory,</w:t>
            </w:r>
            <w:proofErr w:type="gramEnd"/>
            <w:r w:rsidRPr="00C87FA4">
              <w:rPr>
                <w:rFonts w:cs="Arial"/>
                <w:b/>
                <w:bCs/>
                <w:lang w:val="en-US"/>
              </w:rPr>
              <w:t xml:space="preserve"> training and capacity development project on European Commission-NGO co-operation, identification of EU projects in the field of environmental protection and climate action</w:t>
            </w:r>
          </w:p>
        </w:tc>
      </w:tr>
      <w:tr w:rsidR="002873BA" w:rsidRPr="00693559" w14:paraId="0F3ACA25" w14:textId="77777777" w:rsidTr="003C46F4">
        <w:tc>
          <w:tcPr>
            <w:tcW w:w="198" w:type="pct"/>
          </w:tcPr>
          <w:p w14:paraId="48ABBD93"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05B7B043" w14:textId="77777777" w:rsidR="005E723C" w:rsidRDefault="005E723C" w:rsidP="005E723C">
            <w:pPr>
              <w:tabs>
                <w:tab w:val="left" w:pos="-2127"/>
                <w:tab w:val="left" w:pos="-1985"/>
                <w:tab w:val="left" w:pos="-1440"/>
                <w:tab w:val="left" w:pos="-709"/>
                <w:tab w:val="left" w:pos="-142"/>
              </w:tabs>
              <w:jc w:val="both"/>
              <w:rPr>
                <w:rFonts w:cs="Arial"/>
              </w:rPr>
            </w:pPr>
            <w:r>
              <w:rPr>
                <w:rFonts w:cs="Arial"/>
              </w:rPr>
              <w:t>04/</w:t>
            </w:r>
            <w:r w:rsidRPr="00EA1863">
              <w:rPr>
                <w:rFonts w:cs="Arial"/>
              </w:rPr>
              <w:t>1997</w:t>
            </w:r>
            <w:r>
              <w:rPr>
                <w:rFonts w:cs="Arial"/>
              </w:rPr>
              <w:t xml:space="preserve"> –</w:t>
            </w:r>
          </w:p>
          <w:p w14:paraId="3312DF86" w14:textId="72F1C052" w:rsidR="005E723C" w:rsidRDefault="005E723C" w:rsidP="005E723C">
            <w:pPr>
              <w:rPr>
                <w:rFonts w:cs="Arial"/>
              </w:rPr>
            </w:pPr>
            <w:r>
              <w:rPr>
                <w:rFonts w:cs="Arial"/>
              </w:rPr>
              <w:t>07/1997</w:t>
            </w:r>
          </w:p>
        </w:tc>
        <w:tc>
          <w:tcPr>
            <w:tcW w:w="414" w:type="pct"/>
          </w:tcPr>
          <w:p w14:paraId="7615E6F3" w14:textId="3F6BFCA8" w:rsidR="005E723C" w:rsidRPr="00EA1863" w:rsidRDefault="005E723C" w:rsidP="005E723C">
            <w:pPr>
              <w:rPr>
                <w:rFonts w:cs="Arial"/>
              </w:rPr>
            </w:pPr>
            <w:r w:rsidRPr="00EA1863">
              <w:rPr>
                <w:rFonts w:cs="Arial"/>
              </w:rPr>
              <w:t>India</w:t>
            </w:r>
          </w:p>
        </w:tc>
        <w:tc>
          <w:tcPr>
            <w:tcW w:w="907" w:type="pct"/>
          </w:tcPr>
          <w:p w14:paraId="62DB091C" w14:textId="77777777" w:rsidR="005E723C" w:rsidRDefault="005E723C" w:rsidP="005E723C">
            <w:pPr>
              <w:rPr>
                <w:rFonts w:cs="Arial"/>
              </w:rPr>
            </w:pPr>
            <w:r w:rsidRPr="00EA1863">
              <w:rPr>
                <w:rFonts w:cs="Arial"/>
              </w:rPr>
              <w:t xml:space="preserve">European </w:t>
            </w:r>
            <w:proofErr w:type="spellStart"/>
            <w:r w:rsidRPr="00EA1863">
              <w:rPr>
                <w:rFonts w:cs="Arial"/>
              </w:rPr>
              <w:t>Commission</w:t>
            </w:r>
            <w:proofErr w:type="spellEnd"/>
          </w:p>
          <w:p w14:paraId="4149FF39" w14:textId="22A7BC12" w:rsidR="005E723C" w:rsidRPr="00EA1863" w:rsidRDefault="005E723C" w:rsidP="005E723C">
            <w:pPr>
              <w:rPr>
                <w:rFonts w:cs="Arial"/>
              </w:rPr>
            </w:pPr>
            <w:proofErr w:type="spellStart"/>
            <w:r>
              <w:rPr>
                <w:rFonts w:cs="Arial"/>
              </w:rPr>
              <w:t>Agriconsulting</w:t>
            </w:r>
            <w:proofErr w:type="spellEnd"/>
          </w:p>
        </w:tc>
        <w:tc>
          <w:tcPr>
            <w:tcW w:w="484" w:type="pct"/>
          </w:tcPr>
          <w:p w14:paraId="4ED10CCA" w14:textId="22982AA3" w:rsidR="005E723C" w:rsidRPr="00EA1863" w:rsidRDefault="005E723C" w:rsidP="005E723C">
            <w:pPr>
              <w:rPr>
                <w:rFonts w:cs="Arial"/>
              </w:rPr>
            </w:pPr>
            <w:r>
              <w:rPr>
                <w:rFonts w:cs="Arial"/>
                <w:bCs/>
              </w:rPr>
              <w:t xml:space="preserve">Consultant/ </w:t>
            </w:r>
            <w:proofErr w:type="spellStart"/>
            <w:r w:rsidRPr="00EA1863">
              <w:rPr>
                <w:rFonts w:cs="Arial"/>
                <w:bCs/>
              </w:rPr>
              <w:t>Sociologist</w:t>
            </w:r>
            <w:proofErr w:type="spellEnd"/>
          </w:p>
        </w:tc>
        <w:tc>
          <w:tcPr>
            <w:tcW w:w="2688" w:type="pct"/>
          </w:tcPr>
          <w:p w14:paraId="44E48E7A" w14:textId="560402F7" w:rsidR="005E723C" w:rsidRPr="00EF26EB" w:rsidRDefault="005E723C" w:rsidP="005E723C">
            <w:pPr>
              <w:rPr>
                <w:rFonts w:cs="Arial"/>
                <w:lang w:val="en-US"/>
              </w:rPr>
            </w:pPr>
            <w:r w:rsidRPr="00EF26EB">
              <w:rPr>
                <w:rFonts w:cs="Arial"/>
                <w:lang w:val="en-US"/>
              </w:rPr>
              <w:t xml:space="preserve">Appraisal of Sustainable Tribal Women Empowerment </w:t>
            </w:r>
            <w:proofErr w:type="spellStart"/>
            <w:r w:rsidRPr="00EF26EB">
              <w:rPr>
                <w:rFonts w:cs="Arial"/>
                <w:lang w:val="en-US"/>
              </w:rPr>
              <w:t>Programme</w:t>
            </w:r>
            <w:proofErr w:type="spellEnd"/>
            <w:r w:rsidRPr="00EF26EB">
              <w:rPr>
                <w:rFonts w:cs="Arial"/>
                <w:lang w:val="en-US"/>
              </w:rPr>
              <w:t xml:space="preserve">, a multi-component rural women empowerment </w:t>
            </w:r>
            <w:proofErr w:type="spellStart"/>
            <w:r w:rsidRPr="00EF26EB">
              <w:rPr>
                <w:rFonts w:cs="Arial"/>
                <w:lang w:val="en-US"/>
              </w:rPr>
              <w:t>programme</w:t>
            </w:r>
            <w:proofErr w:type="spellEnd"/>
            <w:r w:rsidRPr="00EF26EB">
              <w:rPr>
                <w:rFonts w:cs="Arial"/>
                <w:lang w:val="en-US"/>
              </w:rPr>
              <w:t xml:space="preserve"> in natural resource management</w:t>
            </w:r>
          </w:p>
        </w:tc>
      </w:tr>
      <w:tr w:rsidR="002873BA" w:rsidRPr="00693559" w14:paraId="2DB9CCAE" w14:textId="77777777" w:rsidTr="003C46F4">
        <w:tc>
          <w:tcPr>
            <w:tcW w:w="198" w:type="pct"/>
          </w:tcPr>
          <w:p w14:paraId="00745271" w14:textId="77777777" w:rsidR="005E723C" w:rsidRPr="00912D3F" w:rsidRDefault="005E723C" w:rsidP="005E723C">
            <w:pPr>
              <w:pStyle w:val="Listenabsatz"/>
              <w:numPr>
                <w:ilvl w:val="0"/>
                <w:numId w:val="26"/>
              </w:numPr>
              <w:rPr>
                <w:rFonts w:eastAsiaTheme="majorEastAsia" w:cstheme="majorBidi"/>
                <w:b/>
                <w:bCs/>
                <w:color w:val="1F497D" w:themeColor="text2"/>
                <w:spacing w:val="12"/>
                <w:szCs w:val="28"/>
                <w:lang w:val="en-US"/>
              </w:rPr>
            </w:pPr>
          </w:p>
        </w:tc>
        <w:tc>
          <w:tcPr>
            <w:tcW w:w="308" w:type="pct"/>
          </w:tcPr>
          <w:p w14:paraId="6FC39EBE" w14:textId="77777777" w:rsidR="005E723C" w:rsidRPr="00C87FA4" w:rsidRDefault="005E723C" w:rsidP="005E723C">
            <w:pPr>
              <w:tabs>
                <w:tab w:val="left" w:pos="-2127"/>
                <w:tab w:val="left" w:pos="-1985"/>
                <w:tab w:val="left" w:pos="-1440"/>
                <w:tab w:val="left" w:pos="-709"/>
                <w:tab w:val="left" w:pos="-142"/>
              </w:tabs>
              <w:jc w:val="both"/>
              <w:rPr>
                <w:rFonts w:cs="Arial"/>
                <w:b/>
                <w:bCs/>
              </w:rPr>
            </w:pPr>
            <w:r w:rsidRPr="00C87FA4">
              <w:rPr>
                <w:rFonts w:cs="Arial"/>
                <w:b/>
                <w:bCs/>
              </w:rPr>
              <w:t>11/1993 –</w:t>
            </w:r>
          </w:p>
          <w:p w14:paraId="3EADD14A" w14:textId="77777777" w:rsidR="005E723C" w:rsidRPr="00C87FA4" w:rsidRDefault="005E723C" w:rsidP="005E723C">
            <w:pPr>
              <w:tabs>
                <w:tab w:val="left" w:pos="-2127"/>
                <w:tab w:val="left" w:pos="-1985"/>
                <w:tab w:val="left" w:pos="-1440"/>
                <w:tab w:val="left" w:pos="-709"/>
                <w:tab w:val="left" w:pos="-142"/>
              </w:tabs>
              <w:jc w:val="both"/>
              <w:rPr>
                <w:rFonts w:cs="Arial"/>
                <w:b/>
                <w:bCs/>
              </w:rPr>
            </w:pPr>
            <w:r w:rsidRPr="00C87FA4">
              <w:rPr>
                <w:rFonts w:cs="Arial"/>
                <w:b/>
                <w:bCs/>
              </w:rPr>
              <w:t>11/1995</w:t>
            </w:r>
          </w:p>
          <w:p w14:paraId="44976B39" w14:textId="77777777" w:rsidR="005E723C" w:rsidRPr="00C87FA4" w:rsidRDefault="005E723C" w:rsidP="005E723C">
            <w:pPr>
              <w:rPr>
                <w:rFonts w:cs="Arial"/>
                <w:b/>
                <w:bCs/>
              </w:rPr>
            </w:pPr>
          </w:p>
        </w:tc>
        <w:tc>
          <w:tcPr>
            <w:tcW w:w="414" w:type="pct"/>
          </w:tcPr>
          <w:p w14:paraId="7FF94ACF" w14:textId="2D42DDE0" w:rsidR="005E723C" w:rsidRPr="00C87FA4" w:rsidRDefault="005E723C" w:rsidP="005E723C">
            <w:pPr>
              <w:rPr>
                <w:rFonts w:cs="Arial"/>
                <w:b/>
                <w:bCs/>
              </w:rPr>
            </w:pPr>
            <w:r w:rsidRPr="00C87FA4">
              <w:rPr>
                <w:rFonts w:cs="Arial"/>
                <w:b/>
                <w:bCs/>
              </w:rPr>
              <w:t>India</w:t>
            </w:r>
          </w:p>
        </w:tc>
        <w:tc>
          <w:tcPr>
            <w:tcW w:w="907" w:type="pct"/>
          </w:tcPr>
          <w:p w14:paraId="19B7F6FD" w14:textId="7946939E" w:rsidR="005E723C" w:rsidRPr="00C87FA4" w:rsidRDefault="005E723C" w:rsidP="005E723C">
            <w:pPr>
              <w:rPr>
                <w:rFonts w:cs="Arial"/>
                <w:b/>
                <w:bCs/>
                <w:lang w:val="en-US"/>
              </w:rPr>
            </w:pPr>
            <w:r w:rsidRPr="00C87FA4">
              <w:rPr>
                <w:rFonts w:cs="Arial"/>
                <w:b/>
                <w:bCs/>
                <w:lang w:val="en-US"/>
              </w:rPr>
              <w:t>Delegation of the European Commission</w:t>
            </w:r>
          </w:p>
        </w:tc>
        <w:tc>
          <w:tcPr>
            <w:tcW w:w="484" w:type="pct"/>
          </w:tcPr>
          <w:p w14:paraId="239A0BE9" w14:textId="77777777" w:rsidR="005E723C" w:rsidRPr="00C87FA4" w:rsidRDefault="005E723C" w:rsidP="005E723C">
            <w:pPr>
              <w:tabs>
                <w:tab w:val="left" w:pos="-2127"/>
                <w:tab w:val="left" w:pos="-1985"/>
                <w:tab w:val="left" w:pos="-1440"/>
                <w:tab w:val="left" w:pos="-709"/>
                <w:tab w:val="left" w:pos="-142"/>
              </w:tabs>
              <w:rPr>
                <w:rFonts w:cs="Arial"/>
                <w:b/>
                <w:bCs/>
              </w:rPr>
            </w:pPr>
            <w:r w:rsidRPr="00C87FA4">
              <w:rPr>
                <w:rFonts w:cs="Arial"/>
                <w:b/>
                <w:bCs/>
              </w:rPr>
              <w:t>Project Officer</w:t>
            </w:r>
          </w:p>
          <w:p w14:paraId="418B1144" w14:textId="67C7B8B1" w:rsidR="005E723C" w:rsidRPr="00C87FA4" w:rsidRDefault="005E723C" w:rsidP="005E723C">
            <w:pPr>
              <w:rPr>
                <w:rFonts w:cs="Arial"/>
                <w:b/>
                <w:bCs/>
              </w:rPr>
            </w:pPr>
            <w:r w:rsidRPr="00C87FA4">
              <w:rPr>
                <w:rFonts w:cs="Arial"/>
                <w:b/>
                <w:bCs/>
              </w:rPr>
              <w:t>(Young Professional)</w:t>
            </w:r>
          </w:p>
        </w:tc>
        <w:tc>
          <w:tcPr>
            <w:tcW w:w="2688" w:type="pct"/>
          </w:tcPr>
          <w:p w14:paraId="0F2230E0" w14:textId="51DDA4BC" w:rsidR="005E723C" w:rsidRPr="00C87FA4" w:rsidRDefault="005E723C" w:rsidP="005E723C">
            <w:pPr>
              <w:rPr>
                <w:rFonts w:cs="Arial"/>
                <w:b/>
                <w:bCs/>
                <w:lang w:val="en-US"/>
              </w:rPr>
            </w:pPr>
            <w:r w:rsidRPr="00C87FA4">
              <w:rPr>
                <w:rFonts w:cs="Arial"/>
                <w:b/>
                <w:bCs/>
                <w:lang w:val="en-US"/>
              </w:rPr>
              <w:t>Long Term: desk and field monitoring of European Commission co-financed NGO project</w:t>
            </w:r>
            <w:r w:rsidR="00C87FA4">
              <w:rPr>
                <w:rFonts w:cs="Arial"/>
                <w:b/>
                <w:bCs/>
                <w:lang w:val="en-US"/>
              </w:rPr>
              <w:t>s</w:t>
            </w:r>
            <w:r w:rsidRPr="00C87FA4">
              <w:rPr>
                <w:rFonts w:cs="Arial"/>
                <w:b/>
                <w:bCs/>
                <w:lang w:val="en-US"/>
              </w:rPr>
              <w:t xml:space="preserve"> in the </w:t>
            </w:r>
            <w:r w:rsidR="00C87FA4">
              <w:rPr>
                <w:rFonts w:cs="Arial"/>
                <w:b/>
                <w:bCs/>
                <w:lang w:val="en-US"/>
              </w:rPr>
              <w:t xml:space="preserve">field of </w:t>
            </w:r>
            <w:r w:rsidRPr="00C87FA4">
              <w:rPr>
                <w:rFonts w:cs="Arial"/>
                <w:b/>
                <w:bCs/>
                <w:lang w:val="en-US"/>
              </w:rPr>
              <w:t>natural resource management with focus on multi-stakeholder dialogue and community participation; local government reform, child labor elimination; assistance/participation in donor coordination groups</w:t>
            </w:r>
            <w:r w:rsidR="00C87FA4">
              <w:rPr>
                <w:rFonts w:cs="Arial"/>
                <w:b/>
                <w:bCs/>
                <w:lang w:val="en-US"/>
              </w:rPr>
              <w:t xml:space="preserve"> and workshops.</w:t>
            </w:r>
          </w:p>
        </w:tc>
      </w:tr>
    </w:tbl>
    <w:p w14:paraId="1F76687C" w14:textId="77777777" w:rsidR="00A20E57" w:rsidRDefault="00A20E57" w:rsidP="00083E14">
      <w:pPr>
        <w:rPr>
          <w:sz w:val="21"/>
          <w:szCs w:val="21"/>
          <w:lang w:val="en-US"/>
        </w:rPr>
      </w:pPr>
    </w:p>
    <w:p w14:paraId="33E5BA9F" w14:textId="08688B39" w:rsidR="00112817" w:rsidRPr="00E148EF" w:rsidRDefault="0091397F" w:rsidP="00112817">
      <w:pPr>
        <w:rPr>
          <w:rFonts w:asciiTheme="majorHAnsi" w:hAnsiTheme="majorHAnsi"/>
          <w:b/>
          <w:bCs/>
          <w:lang w:val="en-US"/>
        </w:rPr>
      </w:pPr>
      <w:r w:rsidRPr="00E148EF">
        <w:rPr>
          <w:rFonts w:asciiTheme="majorHAnsi" w:hAnsiTheme="majorHAnsi"/>
          <w:b/>
          <w:bCs/>
          <w:lang w:val="en-US"/>
        </w:rPr>
        <w:t>Publications</w:t>
      </w:r>
      <w:r w:rsidR="00112817" w:rsidRPr="00E148EF">
        <w:rPr>
          <w:rFonts w:asciiTheme="majorHAnsi" w:hAnsiTheme="majorHAnsi"/>
          <w:b/>
          <w:bCs/>
          <w:lang w:val="en-US"/>
        </w:rPr>
        <w:t xml:space="preserve"> (selection)</w:t>
      </w:r>
      <w:r w:rsidRPr="00E148EF">
        <w:rPr>
          <w:rFonts w:asciiTheme="majorHAnsi" w:hAnsiTheme="majorHAnsi"/>
          <w:b/>
          <w:bCs/>
          <w:lang w:val="en-US"/>
        </w:rPr>
        <w:t xml:space="preserve">: </w:t>
      </w:r>
    </w:p>
    <w:p w14:paraId="0BE0BA6A" w14:textId="13B4D815" w:rsidR="008F24DC" w:rsidRPr="008F24DC" w:rsidRDefault="008F24DC" w:rsidP="008F24DC">
      <w:pPr>
        <w:spacing w:line="280" w:lineRule="exact"/>
        <w:ind w:left="720" w:hanging="720"/>
        <w:jc w:val="both"/>
        <w:rPr>
          <w:rFonts w:asciiTheme="majorHAnsi" w:hAnsiTheme="majorHAnsi" w:cs="Arial"/>
          <w:iCs/>
          <w:lang w:val="en-US"/>
        </w:rPr>
      </w:pPr>
      <w:r w:rsidRPr="008F24DC">
        <w:rPr>
          <w:rFonts w:asciiTheme="majorHAnsi" w:hAnsiTheme="majorHAnsi" w:cs="Arial"/>
          <w:iCs/>
          <w:lang w:val="en-US"/>
        </w:rPr>
        <w:t xml:space="preserve">2024 </w:t>
      </w:r>
      <w:r>
        <w:rPr>
          <w:rFonts w:asciiTheme="majorHAnsi" w:hAnsiTheme="majorHAnsi" w:cs="Arial"/>
          <w:iCs/>
          <w:lang w:val="en-US"/>
        </w:rPr>
        <w:tab/>
      </w:r>
      <w:r w:rsidRPr="008F24DC">
        <w:rPr>
          <w:rFonts w:asciiTheme="majorHAnsi" w:hAnsiTheme="majorHAnsi" w:cs="Arial"/>
          <w:iCs/>
          <w:lang w:val="en-US"/>
        </w:rPr>
        <w:t xml:space="preserve">Global Megatrends. Insights and Perspectives from China and India; Ibidem Publishers, DOI: 10.24216/9783838219981, https://www.ibidem.eu/en/2024-Global-Megatrends.html </w:t>
      </w:r>
    </w:p>
    <w:p w14:paraId="0A77358A" w14:textId="46CFCE9A" w:rsidR="008F24DC" w:rsidRDefault="008F24DC" w:rsidP="008F24DC">
      <w:pPr>
        <w:spacing w:line="280" w:lineRule="exact"/>
        <w:ind w:left="720" w:hanging="720"/>
        <w:jc w:val="both"/>
        <w:rPr>
          <w:rFonts w:asciiTheme="majorHAnsi" w:hAnsiTheme="majorHAnsi" w:cs="Arial"/>
          <w:iCs/>
        </w:rPr>
      </w:pPr>
      <w:r w:rsidRPr="008F24DC">
        <w:rPr>
          <w:rFonts w:asciiTheme="majorHAnsi" w:hAnsiTheme="majorHAnsi" w:cs="Arial"/>
          <w:iCs/>
        </w:rPr>
        <w:t xml:space="preserve">2024 </w:t>
      </w:r>
      <w:r>
        <w:rPr>
          <w:rFonts w:asciiTheme="majorHAnsi" w:hAnsiTheme="majorHAnsi" w:cs="Arial"/>
          <w:iCs/>
        </w:rPr>
        <w:tab/>
        <w:t xml:space="preserve">German-Chinese </w:t>
      </w:r>
      <w:proofErr w:type="spellStart"/>
      <w:r w:rsidR="001153B4">
        <w:rPr>
          <w:rFonts w:asciiTheme="majorHAnsi" w:hAnsiTheme="majorHAnsi" w:cs="Arial"/>
          <w:iCs/>
        </w:rPr>
        <w:t>C</w:t>
      </w:r>
      <w:r>
        <w:rPr>
          <w:rFonts w:asciiTheme="majorHAnsi" w:hAnsiTheme="majorHAnsi" w:cs="Arial"/>
          <w:iCs/>
        </w:rPr>
        <w:t>ooperation</w:t>
      </w:r>
      <w:proofErr w:type="spellEnd"/>
      <w:r>
        <w:rPr>
          <w:rFonts w:asciiTheme="majorHAnsi" w:hAnsiTheme="majorHAnsi" w:cs="Arial"/>
          <w:iCs/>
        </w:rPr>
        <w:t xml:space="preserve"> in </w:t>
      </w:r>
      <w:r w:rsidR="001153B4">
        <w:rPr>
          <w:rFonts w:asciiTheme="majorHAnsi" w:hAnsiTheme="majorHAnsi" w:cs="Arial"/>
          <w:iCs/>
        </w:rPr>
        <w:t>C</w:t>
      </w:r>
      <w:r>
        <w:rPr>
          <w:rFonts w:asciiTheme="majorHAnsi" w:hAnsiTheme="majorHAnsi" w:cs="Arial"/>
          <w:iCs/>
        </w:rPr>
        <w:t xml:space="preserve">limate </w:t>
      </w:r>
      <w:proofErr w:type="spellStart"/>
      <w:r w:rsidR="001153B4">
        <w:rPr>
          <w:rFonts w:asciiTheme="majorHAnsi" w:hAnsiTheme="majorHAnsi" w:cs="Arial"/>
          <w:iCs/>
        </w:rPr>
        <w:t>P</w:t>
      </w:r>
      <w:r>
        <w:rPr>
          <w:rFonts w:asciiTheme="majorHAnsi" w:hAnsiTheme="majorHAnsi" w:cs="Arial"/>
          <w:iCs/>
        </w:rPr>
        <w:t>rotection</w:t>
      </w:r>
      <w:proofErr w:type="spellEnd"/>
      <w:r>
        <w:rPr>
          <w:rFonts w:asciiTheme="majorHAnsi" w:hAnsiTheme="majorHAnsi" w:cs="Arial"/>
          <w:iCs/>
        </w:rPr>
        <w:t xml:space="preserve"> </w:t>
      </w:r>
      <w:proofErr w:type="spellStart"/>
      <w:r>
        <w:rPr>
          <w:rFonts w:asciiTheme="majorHAnsi" w:hAnsiTheme="majorHAnsi" w:cs="Arial"/>
          <w:iCs/>
        </w:rPr>
        <w:t>from</w:t>
      </w:r>
      <w:proofErr w:type="spellEnd"/>
      <w:r>
        <w:rPr>
          <w:rFonts w:asciiTheme="majorHAnsi" w:hAnsiTheme="majorHAnsi" w:cs="Arial"/>
          <w:iCs/>
        </w:rPr>
        <w:t xml:space="preserve"> </w:t>
      </w:r>
      <w:proofErr w:type="spellStart"/>
      <w:r>
        <w:rPr>
          <w:rFonts w:asciiTheme="majorHAnsi" w:hAnsiTheme="majorHAnsi" w:cs="Arial"/>
          <w:iCs/>
        </w:rPr>
        <w:t>the</w:t>
      </w:r>
      <w:proofErr w:type="spellEnd"/>
      <w:r>
        <w:rPr>
          <w:rFonts w:asciiTheme="majorHAnsi" w:hAnsiTheme="majorHAnsi" w:cs="Arial"/>
          <w:iCs/>
        </w:rPr>
        <w:t xml:space="preserve"> German </w:t>
      </w:r>
      <w:proofErr w:type="spellStart"/>
      <w:r w:rsidR="001153B4">
        <w:rPr>
          <w:rFonts w:asciiTheme="majorHAnsi" w:hAnsiTheme="majorHAnsi" w:cs="Arial"/>
          <w:iCs/>
        </w:rPr>
        <w:t>P</w:t>
      </w:r>
      <w:r>
        <w:rPr>
          <w:rFonts w:asciiTheme="majorHAnsi" w:hAnsiTheme="majorHAnsi" w:cs="Arial"/>
          <w:iCs/>
        </w:rPr>
        <w:t>erspective</w:t>
      </w:r>
      <w:proofErr w:type="spellEnd"/>
      <w:r>
        <w:rPr>
          <w:rFonts w:asciiTheme="majorHAnsi" w:hAnsiTheme="majorHAnsi" w:cs="Arial"/>
          <w:iCs/>
        </w:rPr>
        <w:t xml:space="preserve"> (</w:t>
      </w:r>
      <w:r w:rsidRPr="008F24DC">
        <w:rPr>
          <w:rFonts w:asciiTheme="majorHAnsi" w:hAnsiTheme="majorHAnsi" w:cs="Arial"/>
          <w:iCs/>
        </w:rPr>
        <w:t xml:space="preserve">Die deutsch-chinesische Zusammenarbeit im Bereich Klimaschutz aus deutscher Perspektive, in: Leutner, M., </w:t>
      </w:r>
      <w:proofErr w:type="spellStart"/>
      <w:r w:rsidRPr="008F24DC">
        <w:rPr>
          <w:rFonts w:asciiTheme="majorHAnsi" w:hAnsiTheme="majorHAnsi" w:cs="Arial"/>
          <w:iCs/>
        </w:rPr>
        <w:t>Noesselt</w:t>
      </w:r>
      <w:proofErr w:type="spellEnd"/>
      <w:r w:rsidRPr="008F24DC">
        <w:rPr>
          <w:rFonts w:asciiTheme="majorHAnsi" w:hAnsiTheme="majorHAnsi" w:cs="Arial"/>
          <w:iCs/>
        </w:rPr>
        <w:t>, N. &amp; Chen H. Die deutsch-chinesischen Beziehungen im globalen Kontext, Berliner-Chinahefte</w:t>
      </w:r>
      <w:r>
        <w:rPr>
          <w:rFonts w:asciiTheme="majorHAnsi" w:hAnsiTheme="majorHAnsi" w:cs="Arial"/>
          <w:iCs/>
        </w:rPr>
        <w:t xml:space="preserve">, Band 56, </w:t>
      </w:r>
      <w:r w:rsidRPr="008F24DC">
        <w:rPr>
          <w:rFonts w:asciiTheme="majorHAnsi" w:hAnsiTheme="majorHAnsi" w:cs="Arial"/>
          <w:iCs/>
        </w:rPr>
        <w:t>im LIT-Verlag</w:t>
      </w:r>
      <w:r>
        <w:rPr>
          <w:rFonts w:asciiTheme="majorHAnsi" w:hAnsiTheme="majorHAnsi" w:cs="Arial"/>
          <w:iCs/>
        </w:rPr>
        <w:t xml:space="preserve">, </w:t>
      </w:r>
      <w:r w:rsidRPr="008F24DC">
        <w:rPr>
          <w:rFonts w:asciiTheme="majorHAnsi" w:hAnsiTheme="majorHAnsi" w:cs="Arial"/>
          <w:iCs/>
        </w:rPr>
        <w:t>https://lit-verlag.de/isbn/978-3-643-25130-5/</w:t>
      </w:r>
    </w:p>
    <w:p w14:paraId="7C570E91" w14:textId="1D5ACA7D" w:rsidR="006F01A4" w:rsidRDefault="00112817"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2022</w:t>
      </w:r>
      <w:r w:rsidRPr="00FB54F7">
        <w:rPr>
          <w:rFonts w:asciiTheme="majorHAnsi" w:hAnsiTheme="majorHAnsi" w:cs="Arial"/>
          <w:iCs/>
          <w:lang w:val="en-US"/>
        </w:rPr>
        <w:tab/>
        <w:t xml:space="preserve">Global Perspectives on Megatrends. Ibidem Publishers (Germany), Columbia University Press (US), with Dimitrios L. </w:t>
      </w:r>
      <w:proofErr w:type="spellStart"/>
      <w:r w:rsidRPr="00FB54F7">
        <w:rPr>
          <w:rFonts w:asciiTheme="majorHAnsi" w:hAnsiTheme="majorHAnsi" w:cs="Arial"/>
          <w:iCs/>
          <w:lang w:val="en-US"/>
        </w:rPr>
        <w:t>Margellos</w:t>
      </w:r>
      <w:proofErr w:type="spellEnd"/>
      <w:r w:rsidR="008F24DC">
        <w:rPr>
          <w:rFonts w:asciiTheme="majorHAnsi" w:hAnsiTheme="majorHAnsi" w:cs="Arial"/>
          <w:iCs/>
          <w:lang w:val="en-US"/>
        </w:rPr>
        <w:t xml:space="preserve">, </w:t>
      </w:r>
      <w:hyperlink r:id="rId27" w:history="1">
        <w:r w:rsidR="008F24DC" w:rsidRPr="00E02BA9">
          <w:rPr>
            <w:rStyle w:val="Hyperlink"/>
            <w:rFonts w:asciiTheme="majorHAnsi" w:hAnsiTheme="majorHAnsi" w:cs="Arial"/>
            <w:iCs/>
            <w:lang w:val="en-US"/>
          </w:rPr>
          <w:t>https://cup.columbia.edu/book/global-perspectives-on-megatrends/9783838215631</w:t>
        </w:r>
      </w:hyperlink>
    </w:p>
    <w:p w14:paraId="7D06D5B1" w14:textId="77777777" w:rsidR="008F24DC" w:rsidRPr="00FB54F7" w:rsidRDefault="008F24DC" w:rsidP="00FB54F7">
      <w:pPr>
        <w:spacing w:line="280" w:lineRule="exact"/>
        <w:ind w:left="720" w:hanging="720"/>
        <w:jc w:val="both"/>
        <w:rPr>
          <w:rFonts w:asciiTheme="majorHAnsi" w:hAnsiTheme="majorHAnsi" w:cs="Arial"/>
          <w:iCs/>
          <w:lang w:val="en-US"/>
        </w:rPr>
      </w:pPr>
    </w:p>
    <w:p w14:paraId="45288DB4" w14:textId="3C9E53A9" w:rsidR="00112817" w:rsidRPr="00FB54F7" w:rsidRDefault="00112817"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2018</w:t>
      </w:r>
      <w:r w:rsidRPr="00FB54F7">
        <w:rPr>
          <w:rFonts w:asciiTheme="majorHAnsi" w:hAnsiTheme="majorHAnsi" w:cs="Arial"/>
          <w:iCs/>
          <w:lang w:val="en-US"/>
        </w:rPr>
        <w:tab/>
        <w:t xml:space="preserve">China’s Commitment to the Sustainable Development Goals: An Analysis of Push and Pull Factors and Implementation Challenges, Chinese Political Science Review, July 2018, </w:t>
      </w:r>
      <w:hyperlink r:id="rId28" w:history="1">
        <w:r w:rsidRPr="00FB54F7">
          <w:rPr>
            <w:rFonts w:asciiTheme="majorHAnsi" w:hAnsiTheme="majorHAnsi" w:cs="Arial"/>
            <w:iCs/>
            <w:lang w:val="en-US"/>
          </w:rPr>
          <w:t>https://link.springer.com/article/10.1007/s41111-018-0108-0</w:t>
        </w:r>
      </w:hyperlink>
    </w:p>
    <w:p w14:paraId="0D6AD851" w14:textId="5CB27B06" w:rsidR="00112817" w:rsidRPr="00FB54F7" w:rsidRDefault="00112817"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 xml:space="preserve">2016 </w:t>
      </w:r>
      <w:r w:rsidRPr="00FB54F7">
        <w:rPr>
          <w:rFonts w:asciiTheme="majorHAnsi" w:hAnsiTheme="majorHAnsi" w:cs="Arial"/>
          <w:iCs/>
          <w:lang w:val="en-US"/>
        </w:rPr>
        <w:tab/>
        <w:t xml:space="preserve">Collaborative Governance for Sustainable Development in China, Open Journal of Political Science, 06/2016, 433-453, with financial support of the Freie Universität Berlin, </w:t>
      </w:r>
      <w:hyperlink r:id="rId29" w:history="1">
        <w:r w:rsidRPr="00FB54F7">
          <w:rPr>
            <w:rFonts w:asciiTheme="majorHAnsi" w:hAnsiTheme="majorHAnsi" w:cs="Arial"/>
            <w:iCs/>
            <w:lang w:val="en-US"/>
          </w:rPr>
          <w:t>http://www.scirp.org/Journal/PaperInformation.aspx?PaperID=71579</w:t>
        </w:r>
      </w:hyperlink>
    </w:p>
    <w:p w14:paraId="56F959C4" w14:textId="532DE262" w:rsidR="00112817" w:rsidRPr="00FB54F7" w:rsidRDefault="00112817"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 xml:space="preserve">2015 </w:t>
      </w:r>
      <w:r w:rsidRPr="00FB54F7">
        <w:rPr>
          <w:rFonts w:asciiTheme="majorHAnsi" w:hAnsiTheme="majorHAnsi" w:cs="Arial"/>
          <w:iCs/>
          <w:lang w:val="en-US"/>
        </w:rPr>
        <w:tab/>
        <w:t xml:space="preserve">Policies, Collaboration and Partnerships for Climate Protection in China, in: </w:t>
      </w:r>
      <w:proofErr w:type="spellStart"/>
      <w:r w:rsidRPr="00FB54F7">
        <w:rPr>
          <w:rFonts w:asciiTheme="majorHAnsi" w:hAnsiTheme="majorHAnsi" w:cs="Arial"/>
          <w:iCs/>
          <w:lang w:val="en-US"/>
        </w:rPr>
        <w:t>Jing,Yijia</w:t>
      </w:r>
      <w:proofErr w:type="spellEnd"/>
      <w:r w:rsidRPr="00FB54F7">
        <w:rPr>
          <w:rFonts w:asciiTheme="majorHAnsi" w:hAnsiTheme="majorHAnsi" w:cs="Arial"/>
          <w:iCs/>
          <w:lang w:val="en-US"/>
        </w:rPr>
        <w:t xml:space="preserve"> (ed.): The Road to Collaborative Governance in China, New York: Palgrave Macmillan, pp. 71-94: </w:t>
      </w:r>
      <w:hyperlink r:id="rId30" w:history="1">
        <w:r w:rsidR="006F01A4" w:rsidRPr="00FB54F7">
          <w:rPr>
            <w:rFonts w:asciiTheme="majorHAnsi" w:hAnsiTheme="majorHAnsi"/>
            <w:lang w:val="en-US"/>
          </w:rPr>
          <w:t>http://www.palgrave.com/page/detail/The-Road-to-Collaborative-Governance-in-China/?K=9781137525192</w:t>
        </w:r>
      </w:hyperlink>
    </w:p>
    <w:p w14:paraId="16345913" w14:textId="77777777" w:rsidR="006F01A4" w:rsidRPr="00FB54F7" w:rsidRDefault="006F01A4"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2011</w:t>
      </w:r>
      <w:r w:rsidRPr="00FB54F7">
        <w:rPr>
          <w:rFonts w:asciiTheme="majorHAnsi" w:hAnsiTheme="majorHAnsi" w:cs="Arial"/>
          <w:iCs/>
          <w:lang w:val="en-US"/>
        </w:rPr>
        <w:tab/>
        <w:t>Good Governance: Tricky Benchmarking, Development and Cooperation D+C Vo1.38, 2011:7-8.</w:t>
      </w:r>
    </w:p>
    <w:p w14:paraId="2C3FE3DB" w14:textId="489923C3" w:rsidR="006F01A4" w:rsidRPr="00FB54F7" w:rsidRDefault="006F01A4" w:rsidP="00FB54F7">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2011</w:t>
      </w:r>
      <w:r w:rsidRPr="00FB54F7">
        <w:rPr>
          <w:rFonts w:asciiTheme="majorHAnsi" w:hAnsiTheme="majorHAnsi" w:cs="Arial"/>
          <w:iCs/>
          <w:lang w:val="en-US"/>
        </w:rPr>
        <w:tab/>
        <w:t xml:space="preserve">Democracy and Governance Evaluation: Use and Appreciation of </w:t>
      </w:r>
      <w:proofErr w:type="spellStart"/>
      <w:r w:rsidRPr="00FB54F7">
        <w:rPr>
          <w:rFonts w:asciiTheme="majorHAnsi" w:hAnsiTheme="majorHAnsi" w:cs="Arial"/>
          <w:iCs/>
          <w:lang w:val="en-US"/>
        </w:rPr>
        <w:t>he</w:t>
      </w:r>
      <w:proofErr w:type="spellEnd"/>
      <w:r w:rsidRPr="00FB54F7">
        <w:rPr>
          <w:rFonts w:asciiTheme="majorHAnsi" w:hAnsiTheme="majorHAnsi" w:cs="Arial"/>
          <w:iCs/>
          <w:lang w:val="en-US"/>
        </w:rPr>
        <w:t xml:space="preserve"> Bertelsmann Transformation Index and the Freedom House Index; </w:t>
      </w:r>
      <w:proofErr w:type="spellStart"/>
      <w:r w:rsidRPr="00FB54F7">
        <w:rPr>
          <w:rFonts w:asciiTheme="majorHAnsi" w:hAnsiTheme="majorHAnsi" w:cs="Arial"/>
          <w:iCs/>
          <w:lang w:val="en-US"/>
        </w:rPr>
        <w:t>Zeitschrift</w:t>
      </w:r>
      <w:proofErr w:type="spellEnd"/>
      <w:r w:rsidRPr="00FB54F7">
        <w:rPr>
          <w:rFonts w:asciiTheme="majorHAnsi" w:hAnsiTheme="majorHAnsi" w:cs="Arial"/>
          <w:iCs/>
          <w:lang w:val="en-US"/>
        </w:rPr>
        <w:t xml:space="preserve"> für </w:t>
      </w:r>
      <w:proofErr w:type="spellStart"/>
      <w:r w:rsidRPr="00FB54F7">
        <w:rPr>
          <w:rFonts w:asciiTheme="majorHAnsi" w:hAnsiTheme="majorHAnsi" w:cs="Arial"/>
          <w:iCs/>
          <w:lang w:val="en-US"/>
        </w:rPr>
        <w:t>Politikwissenschaft</w:t>
      </w:r>
      <w:proofErr w:type="spellEnd"/>
      <w:r w:rsidRPr="00FB54F7">
        <w:rPr>
          <w:rFonts w:asciiTheme="majorHAnsi" w:hAnsiTheme="majorHAnsi" w:cs="Arial"/>
          <w:iCs/>
          <w:lang w:val="en-US"/>
        </w:rPr>
        <w:t xml:space="preserve"> (Journal of Political Science), 4/2011, 21. </w:t>
      </w:r>
      <w:proofErr w:type="spellStart"/>
      <w:r w:rsidRPr="00FB54F7">
        <w:rPr>
          <w:rFonts w:asciiTheme="majorHAnsi" w:hAnsiTheme="majorHAnsi" w:cs="Arial"/>
          <w:iCs/>
          <w:lang w:val="en-US"/>
        </w:rPr>
        <w:t>Jahrgang</w:t>
      </w:r>
      <w:proofErr w:type="spellEnd"/>
      <w:r w:rsidRPr="00FB54F7">
        <w:rPr>
          <w:rFonts w:asciiTheme="majorHAnsi" w:hAnsiTheme="majorHAnsi" w:cs="Arial"/>
          <w:iCs/>
          <w:lang w:val="en-US"/>
        </w:rPr>
        <w:t xml:space="preserve">, 577-602, </w:t>
      </w:r>
      <w:hyperlink r:id="rId31" w:history="1">
        <w:r w:rsidRPr="00FB54F7">
          <w:rPr>
            <w:rFonts w:asciiTheme="majorHAnsi" w:hAnsiTheme="majorHAnsi" w:cs="Arial"/>
            <w:iCs/>
            <w:lang w:val="en-US"/>
          </w:rPr>
          <w:t>https://www.zpol.nomos.de/archiv/2011/heft-4/</w:t>
        </w:r>
      </w:hyperlink>
    </w:p>
    <w:p w14:paraId="0612CD43" w14:textId="66B6311F" w:rsidR="00112817" w:rsidRPr="00E83CAE" w:rsidRDefault="00593560" w:rsidP="00E83CAE">
      <w:pPr>
        <w:spacing w:line="280" w:lineRule="exact"/>
        <w:ind w:left="720" w:hanging="720"/>
        <w:jc w:val="both"/>
        <w:rPr>
          <w:rFonts w:asciiTheme="majorHAnsi" w:hAnsiTheme="majorHAnsi" w:cs="Arial"/>
          <w:iCs/>
          <w:lang w:val="en-US"/>
        </w:rPr>
      </w:pPr>
      <w:r w:rsidRPr="00FB54F7">
        <w:rPr>
          <w:rFonts w:asciiTheme="majorHAnsi" w:hAnsiTheme="majorHAnsi" w:cs="Arial"/>
          <w:iCs/>
          <w:lang w:val="en-US"/>
        </w:rPr>
        <w:t>2009</w:t>
      </w:r>
      <w:r w:rsidRPr="00FB54F7">
        <w:rPr>
          <w:rFonts w:asciiTheme="majorHAnsi" w:hAnsiTheme="majorHAnsi" w:cs="Arial"/>
          <w:iCs/>
          <w:lang w:val="en-US"/>
        </w:rPr>
        <w:tab/>
      </w:r>
      <w:proofErr w:type="spellStart"/>
      <w:proofErr w:type="gramStart"/>
      <w:r w:rsidRPr="00FB54F7">
        <w:rPr>
          <w:rFonts w:asciiTheme="majorHAnsi" w:eastAsia="Microsoft YaHei" w:hAnsiTheme="majorHAnsi" w:cs="Microsoft YaHei"/>
          <w:iCs/>
          <w:lang w:val="en-US"/>
        </w:rPr>
        <w:t>市场与国家之间的发展政策</w:t>
      </w:r>
      <w:r w:rsidRPr="00FB54F7">
        <w:rPr>
          <w:rFonts w:asciiTheme="majorHAnsi" w:hAnsiTheme="majorHAnsi" w:cs="Arial"/>
          <w:iCs/>
          <w:lang w:val="en-US"/>
        </w:rPr>
        <w:t>:</w:t>
      </w:r>
      <w:r w:rsidRPr="00FB54F7">
        <w:rPr>
          <w:rFonts w:asciiTheme="majorHAnsi" w:eastAsia="Microsoft YaHei" w:hAnsiTheme="majorHAnsi" w:cs="Microsoft YaHei"/>
          <w:iCs/>
          <w:lang w:val="en-US"/>
        </w:rPr>
        <w:t>公民社会组织的可能性与界限</w:t>
      </w:r>
      <w:proofErr w:type="spellEnd"/>
      <w:proofErr w:type="gramEnd"/>
      <w:r w:rsidRPr="00FB54F7">
        <w:rPr>
          <w:rFonts w:asciiTheme="majorHAnsi" w:hAnsiTheme="majorHAnsi" w:cs="Arial"/>
          <w:iCs/>
          <w:lang w:val="en-US"/>
        </w:rPr>
        <w:t xml:space="preserve"> (Development policies between Market and State. Potentials and Limitations of Civil Society </w:t>
      </w:r>
      <w:proofErr w:type="spellStart"/>
      <w:r w:rsidRPr="00FB54F7">
        <w:rPr>
          <w:rFonts w:asciiTheme="majorHAnsi" w:hAnsiTheme="majorHAnsi" w:cs="Arial"/>
          <w:iCs/>
          <w:lang w:val="en-US"/>
        </w:rPr>
        <w:t>Organisations</w:t>
      </w:r>
      <w:proofErr w:type="spellEnd"/>
      <w:r w:rsidRPr="00FB54F7">
        <w:rPr>
          <w:rFonts w:asciiTheme="majorHAnsi" w:hAnsiTheme="majorHAnsi" w:cs="Arial"/>
          <w:iCs/>
          <w:lang w:val="en-US"/>
        </w:rPr>
        <w:t>); Renmin University Press (Peking), "Government and Reforming Series" (World Bank), translated by Prof. Sui Xueli, 396 pages, ISBN; 978-7-300-10241-2/D.1954.</w:t>
      </w:r>
    </w:p>
    <w:sectPr w:rsidR="00112817" w:rsidRPr="00E83CAE" w:rsidSect="00DD42FA">
      <w:headerReference w:type="even" r:id="rId32"/>
      <w:headerReference w:type="default" r:id="rId33"/>
      <w:footerReference w:type="even" r:id="rId34"/>
      <w:footerReference w:type="default" r:id="rId35"/>
      <w:pgSz w:w="16840" w:h="11907" w:orient="landscape" w:code="9"/>
      <w:pgMar w:top="1304" w:right="1134" w:bottom="567" w:left="1134" w:header="851" w:footer="454" w:gutter="0"/>
      <w:paperSrc w:first="7" w:other="7"/>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utor" w:initials="A">
    <w:p w14:paraId="37B3CF43" w14:textId="77777777" w:rsidR="00C62F55" w:rsidRDefault="009C1FB2" w:rsidP="00750970">
      <w:pPr>
        <w:pStyle w:val="Kommentartext"/>
      </w:pPr>
      <w:r>
        <w:rPr>
          <w:rStyle w:val="Kommentarzeichen"/>
        </w:rPr>
        <w:annotationRef/>
      </w:r>
      <w:r w:rsidR="00C62F55">
        <w:rPr>
          <w:lang w:val="en-GB"/>
        </w:rPr>
        <w:t xml:space="preserve">Here you ideally show your key qualifications, making sure they match to the description in the profile that GIZ is looking for and enhance your expertise, use key words that match without just copying the exact wording from the description: relate to </w:t>
      </w:r>
      <w:r w:rsidR="00C62F55">
        <w:rPr>
          <w:u w:val="single"/>
          <w:lang w:val="en-GB"/>
        </w:rPr>
        <w:t>years of general prof. experience, years of specific prof experience, Leadership</w:t>
      </w:r>
      <w:r w:rsidR="00C62F55">
        <w:rPr>
          <w:lang w:val="en-GB"/>
        </w:rPr>
        <w:t>/, r</w:t>
      </w:r>
      <w:r w:rsidR="00C62F55">
        <w:rPr>
          <w:u w:val="single"/>
          <w:lang w:val="en-GB"/>
        </w:rPr>
        <w:t>egional exp DC exp</w:t>
      </w:r>
      <w:r w:rsidR="00C62F55">
        <w:rPr>
          <w:lang w:val="en-GB"/>
        </w:rPr>
        <w:t xml:space="preserve">. </w:t>
      </w:r>
      <w:r w:rsidR="00C62F55">
        <w:rPr>
          <w:b/>
          <w:bCs/>
          <w:lang w:val="en-GB"/>
        </w:rPr>
        <w:t xml:space="preserve"> pls also make reference to projects below in Section 15. (reference no 1,2,3…) to enable the GIZ evaluator to see assignments that prove the capability of the experts to handle the tasks asked for </w:t>
      </w:r>
    </w:p>
  </w:comment>
  <w:comment w:id="21" w:author="Autor" w:initials="A">
    <w:p w14:paraId="63A0ACE3" w14:textId="124CD680" w:rsidR="00DE0EC4" w:rsidRPr="00DE0EC4" w:rsidRDefault="00506926" w:rsidP="00DE0EC4">
      <w:pPr>
        <w:pStyle w:val="Kommentartext"/>
        <w:rPr>
          <w:lang w:val="en-US"/>
        </w:rPr>
      </w:pPr>
      <w:r>
        <w:rPr>
          <w:rStyle w:val="Kommentarzeichen"/>
        </w:rPr>
        <w:annotationRef/>
      </w:r>
      <w:r w:rsidR="00DE0EC4" w:rsidRPr="00DE0EC4">
        <w:rPr>
          <w:lang w:val="en-GB"/>
        </w:rPr>
        <w:t xml:space="preserve">List countries where the staff has worked in years, i.e. as requested by the </w:t>
      </w:r>
      <w:r w:rsidR="009B6DDC">
        <w:rPr>
          <w:lang w:val="en-GB"/>
        </w:rPr>
        <w:t>TORs</w:t>
      </w:r>
      <w:r w:rsidR="00DE0EC4" w:rsidRPr="00DE0EC4">
        <w:rPr>
          <w:bCs/>
          <w:lang w:val="en-GB"/>
        </w:rPr>
        <w:t>:</w:t>
      </w:r>
    </w:p>
    <w:p w14:paraId="5A9E640C" w14:textId="26157AC0" w:rsidR="00506926" w:rsidRPr="00DE0EC4" w:rsidRDefault="00506926">
      <w:pPr>
        <w:pStyle w:val="Kommentartext"/>
        <w:rPr>
          <w:lang w:val="en-US"/>
        </w:rPr>
      </w:pPr>
    </w:p>
  </w:comment>
  <w:comment w:id="27" w:author="Autor" w:initials="A">
    <w:p w14:paraId="1621C273" w14:textId="77861896" w:rsidR="009A1C0C" w:rsidRPr="00A14108" w:rsidRDefault="009A1C0C" w:rsidP="00A14108">
      <w:pPr>
        <w:pStyle w:val="Kommentartext"/>
        <w:rPr>
          <w:lang w:val="en-US"/>
        </w:rPr>
      </w:pPr>
      <w:r>
        <w:rPr>
          <w:rStyle w:val="Kommentarzeichen"/>
        </w:rPr>
        <w:annotationRef/>
      </w:r>
      <w:r w:rsidRPr="00A14108">
        <w:rPr>
          <w:lang w:val="en-US"/>
        </w:rPr>
        <w:t xml:space="preserve">Ideally define instead of </w:t>
      </w:r>
      <w:r>
        <w:rPr>
          <w:lang w:val="en-US"/>
        </w:rPr>
        <w:t>writing</w:t>
      </w:r>
      <w:r w:rsidRPr="00A14108">
        <w:rPr>
          <w:lang w:val="en-US"/>
        </w:rPr>
        <w:t xml:space="preserve"> k</w:t>
      </w:r>
      <w:r>
        <w:rPr>
          <w:lang w:val="en-US"/>
        </w:rPr>
        <w:t>ey expert or consultant</w:t>
      </w:r>
    </w:p>
  </w:comment>
  <w:comment w:id="28" w:author="Autor" w:initials="A">
    <w:p w14:paraId="31913E0A" w14:textId="739079B9" w:rsidR="009A1C0C" w:rsidRPr="0077787C" w:rsidRDefault="009A1C0C">
      <w:pPr>
        <w:pStyle w:val="Kommentartext"/>
        <w:rPr>
          <w:lang w:val="en-US"/>
        </w:rPr>
      </w:pPr>
      <w:r>
        <w:rPr>
          <w:rStyle w:val="Kommentarzeichen"/>
        </w:rPr>
        <w:annotationRef/>
      </w:r>
      <w:r w:rsidRPr="0077787C">
        <w:rPr>
          <w:lang w:val="en-US"/>
        </w:rPr>
        <w:t>Emphasize as much as po</w:t>
      </w:r>
      <w:r>
        <w:rPr>
          <w:lang w:val="en-US"/>
        </w:rPr>
        <w:t>s</w:t>
      </w:r>
      <w:r w:rsidRPr="0077787C">
        <w:rPr>
          <w:lang w:val="en-US"/>
        </w:rPr>
        <w:t>sible u</w:t>
      </w:r>
      <w:r>
        <w:rPr>
          <w:lang w:val="en-US"/>
        </w:rPr>
        <w:t>sing key words from the evaluation criteria, however, do not copy pate the TORS requirements, you need to integrate key words in the context of your work assignments/expertise</w:t>
      </w:r>
    </w:p>
  </w:comment>
  <w:comment w:id="30" w:author="Autor" w:initials="A">
    <w:p w14:paraId="72D9968C" w14:textId="77777777" w:rsidR="00BB1349" w:rsidRPr="00477E01" w:rsidRDefault="00BB1349" w:rsidP="00BB1349">
      <w:pPr>
        <w:pStyle w:val="Kommentartext"/>
        <w:rPr>
          <w:lang w:val="en-US"/>
        </w:rPr>
      </w:pPr>
      <w:r>
        <w:rPr>
          <w:rStyle w:val="Kommentarzeichen"/>
        </w:rPr>
        <w:annotationRef/>
      </w:r>
      <w:r w:rsidRPr="00477E01">
        <w:rPr>
          <w:lang w:val="en-US"/>
        </w:rPr>
        <w:t>Among the assignments in which you have been involved, indicate the following information for those assignments that best illustrate your capability to handle the tasks listed for your position</w:t>
      </w:r>
    </w:p>
    <w:p w14:paraId="20717162" w14:textId="77777777" w:rsidR="00BB1349" w:rsidRPr="00477E01" w:rsidRDefault="00BB1349" w:rsidP="00BB1349">
      <w:pPr>
        <w:pStyle w:val="Kommentar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3CF43" w15:done="1"/>
  <w15:commentEx w15:paraId="5A9E640C" w15:done="1"/>
  <w15:commentEx w15:paraId="1621C273" w15:done="1"/>
  <w15:commentEx w15:paraId="31913E0A" w15:done="1"/>
  <w15:commentEx w15:paraId="207171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D0246">
    <w16cex:extLst>
      <w16:ext w16:uri="{CE6994B0-6A32-4C9F-8C6B-6E91EDA988CE}">
        <cr:reactions xmlns:cr="http://schemas.microsoft.com/office/comments/2020/reactions">
          <cr:reaction reactionType="1">
            <cr:reactionInfo dateUtc="2024-05-16T01:51:12Z">
              <cr:user userId="d96223895550a3de" userProvider="Windows Live" userName="Berthold Kuh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CF43" w16cid:durableId="243D0246"/>
  <w16cid:commentId w16cid:paraId="5A9E640C" w16cid:durableId="243D02A4"/>
  <w16cid:commentId w16cid:paraId="1621C273" w16cid:durableId="243D033E"/>
  <w16cid:commentId w16cid:paraId="31913E0A" w16cid:durableId="243D0371"/>
  <w16cid:commentId w16cid:paraId="20717162" w16cid:durableId="243D0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5CE9" w14:textId="77777777" w:rsidR="00576E03" w:rsidRDefault="00576E03">
      <w:r>
        <w:separator/>
      </w:r>
    </w:p>
  </w:endnote>
  <w:endnote w:type="continuationSeparator" w:id="0">
    <w:p w14:paraId="3D44986B" w14:textId="77777777" w:rsidR="00576E03" w:rsidRDefault="0057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2BE1" w14:textId="77777777" w:rsidR="00D54E76" w:rsidRPr="0097125D" w:rsidRDefault="003C46F4" w:rsidP="0097125D">
    <w:pPr>
      <w:pStyle w:val="FusszeileungeradeSeite"/>
      <w:jc w:val="center"/>
      <w:rPr>
        <w:color w:val="auto"/>
        <w:lang w:val="en-GB"/>
      </w:rPr>
    </w:pPr>
    <w:sdt>
      <w:sdtPr>
        <w:rPr>
          <w:b w:val="0"/>
          <w:caps w:val="0"/>
          <w:color w:val="auto"/>
          <w:lang w:val="en-GB"/>
        </w:rPr>
        <w:id w:val="-1930265245"/>
        <w:docPartObj>
          <w:docPartGallery w:val="Page Numbers (Bottom of Page)"/>
          <w:docPartUnique/>
        </w:docPartObj>
      </w:sdtPr>
      <w:sdtEndPr/>
      <w:sdtContent>
        <w:r w:rsidR="0097125D" w:rsidRPr="00560E6B">
          <w:rPr>
            <w:color w:val="auto"/>
          </w:rPr>
          <w:t xml:space="preserve">- </w:t>
        </w:r>
        <w:r w:rsidR="0097125D" w:rsidRPr="00560E6B">
          <w:rPr>
            <w:color w:val="auto"/>
          </w:rPr>
          <w:fldChar w:fldCharType="begin"/>
        </w:r>
        <w:r w:rsidR="0097125D" w:rsidRPr="00560E6B">
          <w:rPr>
            <w:color w:val="auto"/>
          </w:rPr>
          <w:instrText xml:space="preserve"> PAGE  \* ARABIC  </w:instrText>
        </w:r>
        <w:r w:rsidR="0097125D" w:rsidRPr="00560E6B">
          <w:rPr>
            <w:color w:val="auto"/>
          </w:rPr>
          <w:fldChar w:fldCharType="separate"/>
        </w:r>
        <w:r w:rsidR="0097125D">
          <w:rPr>
            <w:noProof/>
            <w:color w:val="auto"/>
          </w:rPr>
          <w:t>2</w:t>
        </w:r>
        <w:r w:rsidR="0097125D" w:rsidRPr="00560E6B">
          <w:rPr>
            <w:color w:val="auto"/>
          </w:rPr>
          <w:fldChar w:fldCharType="end"/>
        </w:r>
        <w:r w:rsidR="0097125D" w:rsidRPr="00560E6B">
          <w:rPr>
            <w:color w:val="auto"/>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1007" w14:textId="77777777" w:rsidR="00D54E76" w:rsidRPr="00560E6B" w:rsidRDefault="003C46F4" w:rsidP="00DD42FA">
    <w:pPr>
      <w:pStyle w:val="FusszeileungeradeSeite"/>
      <w:spacing w:before="240"/>
      <w:jc w:val="center"/>
      <w:rPr>
        <w:rStyle w:val="Seitenzahl"/>
        <w:b/>
        <w:caps/>
        <w:color w:val="auto"/>
      </w:rPr>
    </w:pPr>
    <w:sdt>
      <w:sdtPr>
        <w:rPr>
          <w:b w:val="0"/>
          <w:caps w:val="0"/>
          <w:color w:val="auto"/>
          <w:lang w:val="en-GB"/>
        </w:rPr>
        <w:id w:val="-1544205124"/>
        <w:docPartObj>
          <w:docPartGallery w:val="Page Numbers (Bottom of Page)"/>
          <w:docPartUnique/>
        </w:docPartObj>
      </w:sdtPr>
      <w:sdtEndPr/>
      <w:sdtContent>
        <w:r w:rsidR="00D54E76" w:rsidRPr="00560E6B">
          <w:rPr>
            <w:color w:val="auto"/>
          </w:rPr>
          <w:t xml:space="preserve">- </w:t>
        </w:r>
        <w:r w:rsidR="00D54E76" w:rsidRPr="00560E6B">
          <w:rPr>
            <w:color w:val="auto"/>
          </w:rPr>
          <w:fldChar w:fldCharType="begin"/>
        </w:r>
        <w:r w:rsidR="00D54E76" w:rsidRPr="00560E6B">
          <w:rPr>
            <w:color w:val="auto"/>
          </w:rPr>
          <w:instrText xml:space="preserve"> PAGE  \* ARABIC  </w:instrText>
        </w:r>
        <w:r w:rsidR="00D54E76" w:rsidRPr="00560E6B">
          <w:rPr>
            <w:color w:val="auto"/>
          </w:rPr>
          <w:fldChar w:fldCharType="separate"/>
        </w:r>
        <w:r w:rsidR="00083E14">
          <w:rPr>
            <w:noProof/>
            <w:color w:val="auto"/>
          </w:rPr>
          <w:t>1</w:t>
        </w:r>
        <w:r w:rsidR="00D54E76" w:rsidRPr="00560E6B">
          <w:rPr>
            <w:color w:val="auto"/>
          </w:rPr>
          <w:fldChar w:fldCharType="end"/>
        </w:r>
        <w:r w:rsidR="00D54E76" w:rsidRPr="00560E6B">
          <w:rPr>
            <w:color w:val="auto"/>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77EF" w14:textId="77777777" w:rsidR="00D54E76" w:rsidRDefault="003C46F4" w:rsidP="00E73AB8">
    <w:pPr>
      <w:pStyle w:val="Fusszeilequer"/>
    </w:pPr>
    <w:sdt>
      <w:sdtPr>
        <w:rPr>
          <w:color w:val="auto"/>
        </w:rPr>
        <w:id w:val="12127094"/>
        <w:docPartObj>
          <w:docPartGallery w:val="Page Numbers (Bottom of Page)"/>
          <w:docPartUnique/>
        </w:docPartObj>
      </w:sdtPr>
      <w:sdtEndPr>
        <w:rPr>
          <w:color w:val="ACC705" w:themeColor="accent5"/>
        </w:rPr>
      </w:sdtEndPr>
      <w:sdtContent>
        <w:r w:rsidR="00D54E76">
          <w:fldChar w:fldCharType="begin"/>
        </w:r>
        <w:r w:rsidR="00D54E76">
          <w:instrText xml:space="preserve"> PAGE   \* MERGEFORMAT </w:instrText>
        </w:r>
        <w:r w:rsidR="00D54E76">
          <w:fldChar w:fldCharType="separate"/>
        </w:r>
        <w:r w:rsidR="0097125D">
          <w:rPr>
            <w:noProof/>
          </w:rPr>
          <w:t>2</w:t>
        </w:r>
        <w:r w:rsidR="00D54E76">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E94A" w14:textId="77777777" w:rsidR="00D54E76" w:rsidRPr="00560E6B" w:rsidRDefault="003C46F4" w:rsidP="00DD42FA">
    <w:pPr>
      <w:pStyle w:val="Fusszeilequer"/>
      <w:spacing w:before="240"/>
      <w:jc w:val="center"/>
      <w:rPr>
        <w:rStyle w:val="Seitenzahl"/>
        <w:b/>
        <w:caps/>
        <w:color w:val="auto"/>
      </w:rPr>
    </w:pPr>
    <w:sdt>
      <w:sdtPr>
        <w:rPr>
          <w:b w:val="0"/>
          <w:caps w:val="0"/>
          <w:color w:val="auto"/>
          <w:lang w:val="en-GB"/>
        </w:rPr>
        <w:id w:val="12127112"/>
        <w:docPartObj>
          <w:docPartGallery w:val="Page Numbers (Bottom of Page)"/>
          <w:docPartUnique/>
        </w:docPartObj>
      </w:sdtPr>
      <w:sdtEndPr/>
      <w:sdtContent>
        <w:r w:rsidR="00D54E76" w:rsidRPr="00560E6B">
          <w:rPr>
            <w:color w:val="auto"/>
          </w:rPr>
          <w:t xml:space="preserve">- </w:t>
        </w:r>
        <w:r w:rsidR="00D54E76" w:rsidRPr="00560E6B">
          <w:rPr>
            <w:color w:val="auto"/>
          </w:rPr>
          <w:fldChar w:fldCharType="begin"/>
        </w:r>
        <w:r w:rsidR="00D54E76" w:rsidRPr="00560E6B">
          <w:rPr>
            <w:color w:val="auto"/>
          </w:rPr>
          <w:instrText xml:space="preserve"> PAGE  \* ARABIC  </w:instrText>
        </w:r>
        <w:r w:rsidR="00D54E76" w:rsidRPr="00560E6B">
          <w:rPr>
            <w:color w:val="auto"/>
          </w:rPr>
          <w:fldChar w:fldCharType="separate"/>
        </w:r>
        <w:r w:rsidR="00083E14">
          <w:rPr>
            <w:noProof/>
            <w:color w:val="auto"/>
          </w:rPr>
          <w:t>2</w:t>
        </w:r>
        <w:r w:rsidR="00D54E76" w:rsidRPr="00560E6B">
          <w:rPr>
            <w:color w:val="auto"/>
          </w:rPr>
          <w:fldChar w:fldCharType="end"/>
        </w:r>
        <w:r w:rsidR="00D54E76" w:rsidRPr="00560E6B">
          <w:rPr>
            <w:color w:val="auto"/>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369E" w14:textId="77777777" w:rsidR="00576E03" w:rsidRDefault="00576E03">
      <w:r>
        <w:separator/>
      </w:r>
    </w:p>
  </w:footnote>
  <w:footnote w:type="continuationSeparator" w:id="0">
    <w:p w14:paraId="45E49037" w14:textId="77777777" w:rsidR="00576E03" w:rsidRDefault="0057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812"/>
      <w:gridCol w:w="1373"/>
    </w:tblGrid>
    <w:tr w:rsidR="00BD22D7" w:rsidRPr="0078628B" w14:paraId="50AA78BB" w14:textId="77777777" w:rsidTr="00B12325">
      <w:trPr>
        <w:trHeight w:hRule="exact" w:val="850"/>
      </w:trPr>
      <w:tc>
        <w:tcPr>
          <w:tcW w:w="8020" w:type="dxa"/>
          <w:vAlign w:val="bottom"/>
        </w:tcPr>
        <w:p w14:paraId="3F9D71B1" w14:textId="616AE568" w:rsidR="00BD22D7" w:rsidRPr="00083E14" w:rsidRDefault="00BD22D7" w:rsidP="006002D3">
          <w:pPr>
            <w:pStyle w:val="Kopfzeile"/>
            <w:spacing w:after="200"/>
            <w:rPr>
              <w:color w:val="1F497D" w:themeColor="text2"/>
              <w:sz w:val="18"/>
              <w:szCs w:val="18"/>
              <w:lang w:val="pt-BR"/>
            </w:rPr>
          </w:pPr>
          <w:r w:rsidRPr="00083E14">
            <w:rPr>
              <w:color w:val="1F497D" w:themeColor="text2"/>
              <w:sz w:val="18"/>
              <w:szCs w:val="18"/>
              <w:lang w:val="pt-BR"/>
            </w:rPr>
            <w:t xml:space="preserve">Curriculum VitaE  </w:t>
          </w:r>
          <w:sdt>
            <w:sdtPr>
              <w:rPr>
                <w:color w:val="1F497D" w:themeColor="text2"/>
                <w:sz w:val="18"/>
                <w:szCs w:val="18"/>
              </w:rPr>
              <w:alias w:val="Title"/>
              <w:tag w:val="Title"/>
              <w:id w:val="1150475200"/>
              <w:showingPlcHdr/>
              <w:dataBinding w:xpath="/root[1]/Title[1]" w:storeItemID="{CAC83BD5-B7B1-49CA-9C00-61DB3A051024}"/>
              <w:text/>
            </w:sdtPr>
            <w:sdtEndPr/>
            <w:sdtContent>
              <w:r w:rsidRPr="00083E14">
                <w:rPr>
                  <w:color w:val="1F497D" w:themeColor="text2"/>
                  <w:sz w:val="18"/>
                  <w:szCs w:val="18"/>
                  <w:lang w:val="pt-BR"/>
                </w:rPr>
                <w:t xml:space="preserve"> </w:t>
              </w:r>
            </w:sdtContent>
          </w:sdt>
          <w:r w:rsidRPr="00083E14">
            <w:rPr>
              <w:color w:val="1F497D" w:themeColor="text2"/>
              <w:sz w:val="18"/>
              <w:szCs w:val="18"/>
              <w:lang w:val="pt-BR"/>
            </w:rPr>
            <w:t xml:space="preserve"> </w:t>
          </w:r>
          <w:sdt>
            <w:sdtPr>
              <w:rPr>
                <w:color w:val="1F497D" w:themeColor="text2"/>
                <w:sz w:val="18"/>
                <w:szCs w:val="18"/>
                <w:lang w:val="pt-BR"/>
              </w:rPr>
              <w:alias w:val="First Name"/>
              <w:tag w:val="FirstName"/>
              <w:id w:val="-969586169"/>
              <w:dataBinding w:xpath="/root/FirstName[1]" w:storeItemID="{CAC83BD5-B7B1-49CA-9C00-61DB3A051024}"/>
              <w:text/>
            </w:sdtPr>
            <w:sdtEndPr/>
            <w:sdtContent>
              <w:r w:rsidR="000E57A8">
                <w:rPr>
                  <w:color w:val="1F497D" w:themeColor="text2"/>
                  <w:sz w:val="18"/>
                  <w:szCs w:val="18"/>
                  <w:lang w:val="pt-BR"/>
                </w:rPr>
                <w:t>Berthold Matthias</w:t>
              </w:r>
            </w:sdtContent>
          </w:sdt>
          <w:r w:rsidRPr="00083E14">
            <w:rPr>
              <w:color w:val="1F497D" w:themeColor="text2"/>
              <w:sz w:val="18"/>
              <w:szCs w:val="18"/>
              <w:lang w:val="pt-BR"/>
            </w:rPr>
            <w:t xml:space="preserve"> </w:t>
          </w:r>
          <w:sdt>
            <w:sdtPr>
              <w:rPr>
                <w:color w:val="1F497D" w:themeColor="text2"/>
                <w:sz w:val="18"/>
                <w:szCs w:val="18"/>
                <w:lang w:val="pt-BR"/>
              </w:rPr>
              <w:alias w:val="Family Name"/>
              <w:tag w:val="FamilyName"/>
              <w:id w:val="845054279"/>
              <w:dataBinding w:xpath="/root[1]/FamilyName[1]" w:storeItemID="{CAC83BD5-B7B1-49CA-9C00-61DB3A051024}"/>
              <w:text/>
            </w:sdtPr>
            <w:sdtEndPr/>
            <w:sdtContent>
              <w:r w:rsidR="00D0377F">
                <w:rPr>
                  <w:color w:val="1F497D" w:themeColor="text2"/>
                  <w:sz w:val="18"/>
                  <w:szCs w:val="18"/>
                  <w:lang w:val="pt-BR"/>
                </w:rPr>
                <w:t>Dr. Kuhn</w:t>
              </w:r>
            </w:sdtContent>
          </w:sdt>
        </w:p>
      </w:tc>
      <w:tc>
        <w:tcPr>
          <w:tcW w:w="1381" w:type="dxa"/>
          <w:vAlign w:val="center"/>
        </w:tcPr>
        <w:p w14:paraId="161F7A7B" w14:textId="77777777" w:rsidR="00BD22D7" w:rsidRPr="001B305E" w:rsidRDefault="00BD22D7" w:rsidP="00BD22D7">
          <w:pPr>
            <w:pStyle w:val="Kopfzeile"/>
            <w:jc w:val="right"/>
            <w:rPr>
              <w:color w:val="auto"/>
            </w:rPr>
          </w:pPr>
          <w:r w:rsidRPr="00F867E2">
            <w:rPr>
              <w:noProof/>
            </w:rPr>
            <w:drawing>
              <wp:inline distT="0" distB="0" distL="0" distR="0" wp14:anchorId="1630B71A" wp14:editId="65ED199D">
                <wp:extent cx="701340" cy="283140"/>
                <wp:effectExtent l="0" t="0" r="3810" b="317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A Logo.emf"/>
                        <pic:cNvPicPr/>
                      </pic:nvPicPr>
                      <pic:blipFill rotWithShape="1">
                        <a:blip r:embed="rId1">
                          <a:extLst>
                            <a:ext uri="{28A0092B-C50C-407E-A947-70E740481C1C}">
                              <a14:useLocalDpi xmlns:a14="http://schemas.microsoft.com/office/drawing/2010/main" val="0"/>
                            </a:ext>
                          </a:extLst>
                        </a:blip>
                        <a:srcRect b="-206"/>
                        <a:stretch/>
                      </pic:blipFill>
                      <pic:spPr bwMode="auto">
                        <a:xfrm>
                          <a:off x="0" y="0"/>
                          <a:ext cx="725725" cy="2929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E672AE" w14:textId="77777777" w:rsidR="00D54E76" w:rsidRPr="00BD22D7" w:rsidRDefault="00D54E76" w:rsidP="00BD22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840"/>
      <w:gridCol w:w="1345"/>
    </w:tblGrid>
    <w:tr w:rsidR="000729B7" w:rsidRPr="0078628B" w14:paraId="55B38C41" w14:textId="77777777" w:rsidTr="00BD22D7">
      <w:trPr>
        <w:trHeight w:hRule="exact" w:val="850"/>
      </w:trPr>
      <w:tc>
        <w:tcPr>
          <w:tcW w:w="8020" w:type="dxa"/>
          <w:vAlign w:val="bottom"/>
        </w:tcPr>
        <w:p w14:paraId="073BA4C6" w14:textId="55EEAD7B" w:rsidR="00D54E76" w:rsidRPr="00083E14" w:rsidRDefault="00D54E76" w:rsidP="006002D3">
          <w:pPr>
            <w:pStyle w:val="Kopfzeile"/>
            <w:spacing w:after="200"/>
            <w:rPr>
              <w:color w:val="1F497D" w:themeColor="text2"/>
              <w:sz w:val="18"/>
              <w:szCs w:val="18"/>
              <w:lang w:val="pt-BR"/>
            </w:rPr>
          </w:pPr>
          <w:r w:rsidRPr="00083E14">
            <w:rPr>
              <w:color w:val="1F497D" w:themeColor="text2"/>
              <w:sz w:val="18"/>
              <w:szCs w:val="18"/>
              <w:lang w:val="pt-BR"/>
            </w:rPr>
            <w:t xml:space="preserve">Curriculum </w:t>
          </w:r>
          <w:r w:rsidRPr="00083E14">
            <w:rPr>
              <w:color w:val="1F497D" w:themeColor="text2"/>
              <w:sz w:val="18"/>
              <w:szCs w:val="18"/>
              <w:lang w:val="pt-BR"/>
            </w:rPr>
            <w:t xml:space="preserve">VitaE  </w:t>
          </w:r>
          <w:sdt>
            <w:sdtPr>
              <w:rPr>
                <w:color w:val="1F497D" w:themeColor="text2"/>
                <w:sz w:val="18"/>
                <w:szCs w:val="18"/>
              </w:rPr>
              <w:alias w:val="Title"/>
              <w:tag w:val="Title"/>
              <w:id w:val="-867375429"/>
              <w:placeholder>
                <w:docPart w:val="96AF8FEABAA143E59DC9B2D73ED82132"/>
              </w:placeholder>
              <w:showingPlcHdr/>
              <w:dataBinding w:xpath="/root[1]/Title[1]" w:storeItemID="{CAC83BD5-B7B1-49CA-9C00-61DB3A051024}"/>
              <w:text/>
            </w:sdtPr>
            <w:sdtEndPr/>
            <w:sdtContent>
              <w:r w:rsidRPr="00083E14">
                <w:rPr>
                  <w:color w:val="1F497D" w:themeColor="text2"/>
                  <w:sz w:val="18"/>
                  <w:szCs w:val="18"/>
                  <w:lang w:val="pt-BR"/>
                </w:rPr>
                <w:t xml:space="preserve"> </w:t>
              </w:r>
            </w:sdtContent>
          </w:sdt>
          <w:r w:rsidRPr="00083E14">
            <w:rPr>
              <w:color w:val="1F497D" w:themeColor="text2"/>
              <w:sz w:val="18"/>
              <w:szCs w:val="18"/>
              <w:lang w:val="pt-BR"/>
            </w:rPr>
            <w:t xml:space="preserve"> </w:t>
          </w:r>
        </w:p>
      </w:tc>
      <w:tc>
        <w:tcPr>
          <w:tcW w:w="1381" w:type="dxa"/>
          <w:vAlign w:val="center"/>
        </w:tcPr>
        <w:p w14:paraId="162CF4AF" w14:textId="17369396" w:rsidR="00D54E76" w:rsidRPr="001B305E" w:rsidRDefault="00D54E76" w:rsidP="00F867E2">
          <w:pPr>
            <w:pStyle w:val="Kopfzeile"/>
            <w:jc w:val="right"/>
            <w:rPr>
              <w:color w:val="auto"/>
            </w:rPr>
          </w:pPr>
        </w:p>
      </w:tc>
    </w:tr>
  </w:tbl>
  <w:p w14:paraId="641879AB" w14:textId="77777777" w:rsidR="00D54E76" w:rsidRPr="004C403B" w:rsidRDefault="00D54E76" w:rsidP="00A20E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DB65" w14:textId="77777777" w:rsidR="00D54E76" w:rsidRDefault="00D54E76" w:rsidP="00503A44">
    <w:pPr>
      <w:tabs>
        <w:tab w:val="right" w:pos="73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4A0" w:firstRow="1" w:lastRow="0" w:firstColumn="1" w:lastColumn="0" w:noHBand="0" w:noVBand="1"/>
    </w:tblPr>
    <w:tblGrid>
      <w:gridCol w:w="7403"/>
      <w:gridCol w:w="1782"/>
    </w:tblGrid>
    <w:tr w:rsidR="00BD22D7" w:rsidRPr="0078628B" w14:paraId="4EC79CED" w14:textId="77777777" w:rsidTr="00B12325">
      <w:trPr>
        <w:trHeight w:hRule="exact" w:val="850"/>
        <w:jc w:val="center"/>
      </w:trPr>
      <w:tc>
        <w:tcPr>
          <w:tcW w:w="12616" w:type="dxa"/>
          <w:vAlign w:val="bottom"/>
        </w:tcPr>
        <w:p w14:paraId="1847C19A" w14:textId="7A87D2C2" w:rsidR="00BD22D7" w:rsidRPr="00083E14" w:rsidRDefault="00BD22D7" w:rsidP="006002D3">
          <w:pPr>
            <w:pStyle w:val="Kopfzeile"/>
            <w:spacing w:after="200"/>
            <w:rPr>
              <w:color w:val="1F497D" w:themeColor="text2"/>
              <w:sz w:val="18"/>
              <w:szCs w:val="18"/>
              <w:lang w:val="pt-BR"/>
            </w:rPr>
          </w:pPr>
          <w:r w:rsidRPr="00083E14">
            <w:rPr>
              <w:color w:val="1F497D" w:themeColor="text2"/>
              <w:sz w:val="18"/>
              <w:szCs w:val="18"/>
              <w:lang w:val="pt-BR"/>
            </w:rPr>
            <w:t xml:space="preserve">Curriculum VitaE  </w:t>
          </w:r>
          <w:sdt>
            <w:sdtPr>
              <w:rPr>
                <w:color w:val="1F497D" w:themeColor="text2"/>
                <w:sz w:val="18"/>
                <w:szCs w:val="18"/>
              </w:rPr>
              <w:alias w:val="Title"/>
              <w:tag w:val="Title"/>
              <w:id w:val="-1257978659"/>
              <w:showingPlcHdr/>
              <w:dataBinding w:xpath="/root[1]/Title[1]" w:storeItemID="{CAC83BD5-B7B1-49CA-9C00-61DB3A051024}"/>
              <w:text/>
            </w:sdtPr>
            <w:sdtEndPr/>
            <w:sdtContent>
              <w:r w:rsidRPr="00083E14">
                <w:rPr>
                  <w:rStyle w:val="Platzhaltertext"/>
                  <w:color w:val="1F497D" w:themeColor="text2"/>
                  <w:sz w:val="18"/>
                  <w:szCs w:val="18"/>
                  <w:lang w:val="pt-BR"/>
                </w:rPr>
                <w:t>-</w:t>
              </w:r>
            </w:sdtContent>
          </w:sdt>
          <w:r w:rsidRPr="00083E14">
            <w:rPr>
              <w:color w:val="1F497D" w:themeColor="text2"/>
              <w:sz w:val="18"/>
              <w:szCs w:val="18"/>
              <w:lang w:val="pt-BR"/>
            </w:rPr>
            <w:t xml:space="preserve"> </w:t>
          </w:r>
          <w:sdt>
            <w:sdtPr>
              <w:rPr>
                <w:color w:val="1F497D" w:themeColor="text2"/>
                <w:sz w:val="18"/>
                <w:szCs w:val="18"/>
                <w:lang w:val="pt-BR"/>
              </w:rPr>
              <w:alias w:val="First Name"/>
              <w:tag w:val="FirstName"/>
              <w:id w:val="-1477832952"/>
              <w:dataBinding w:xpath="/root/FirstName[1]" w:storeItemID="{CAC83BD5-B7B1-49CA-9C00-61DB3A051024}"/>
              <w:text/>
            </w:sdtPr>
            <w:sdtEndPr/>
            <w:sdtContent>
              <w:r w:rsidR="000E57A8">
                <w:rPr>
                  <w:color w:val="1F497D" w:themeColor="text2"/>
                  <w:sz w:val="18"/>
                  <w:szCs w:val="18"/>
                  <w:lang w:val="pt-BR"/>
                </w:rPr>
                <w:t>Berthold Matthias</w:t>
              </w:r>
            </w:sdtContent>
          </w:sdt>
          <w:r w:rsidRPr="00083E14">
            <w:rPr>
              <w:color w:val="1F497D" w:themeColor="text2"/>
              <w:sz w:val="18"/>
              <w:szCs w:val="18"/>
              <w:lang w:val="pt-BR"/>
            </w:rPr>
            <w:t xml:space="preserve"> </w:t>
          </w:r>
          <w:sdt>
            <w:sdtPr>
              <w:rPr>
                <w:color w:val="1F497D" w:themeColor="text2"/>
                <w:sz w:val="18"/>
                <w:szCs w:val="18"/>
                <w:lang w:val="pt-BR"/>
              </w:rPr>
              <w:alias w:val="Family Name"/>
              <w:tag w:val="FamilyName"/>
              <w:id w:val="-335995229"/>
              <w:dataBinding w:xpath="/root[1]/FamilyName[1]" w:storeItemID="{CAC83BD5-B7B1-49CA-9C00-61DB3A051024}"/>
              <w:text/>
            </w:sdtPr>
            <w:sdtEndPr/>
            <w:sdtContent>
              <w:r w:rsidR="00D0377F">
                <w:rPr>
                  <w:color w:val="1F497D" w:themeColor="text2"/>
                  <w:sz w:val="18"/>
                  <w:szCs w:val="18"/>
                  <w:lang w:val="pt-BR"/>
                </w:rPr>
                <w:t>Dr. Kuhn</w:t>
              </w:r>
            </w:sdtContent>
          </w:sdt>
        </w:p>
      </w:tc>
      <w:tc>
        <w:tcPr>
          <w:tcW w:w="2172" w:type="dxa"/>
          <w:vAlign w:val="center"/>
        </w:tcPr>
        <w:p w14:paraId="13DADFC7" w14:textId="77777777" w:rsidR="00BD22D7" w:rsidRPr="001B305E" w:rsidRDefault="00BD22D7" w:rsidP="00BD22D7">
          <w:pPr>
            <w:pStyle w:val="Kopfzeile"/>
            <w:jc w:val="right"/>
            <w:rPr>
              <w:color w:val="auto"/>
            </w:rPr>
          </w:pPr>
          <w:r w:rsidRPr="00F867E2">
            <w:rPr>
              <w:noProof/>
            </w:rPr>
            <w:drawing>
              <wp:inline distT="0" distB="0" distL="0" distR="0" wp14:anchorId="018ACEA0" wp14:editId="4525766A">
                <wp:extent cx="701340" cy="283140"/>
                <wp:effectExtent l="0" t="0" r="381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A Logo.emf"/>
                        <pic:cNvPicPr/>
                      </pic:nvPicPr>
                      <pic:blipFill rotWithShape="1">
                        <a:blip r:embed="rId1">
                          <a:extLst>
                            <a:ext uri="{28A0092B-C50C-407E-A947-70E740481C1C}">
                              <a14:useLocalDpi xmlns:a14="http://schemas.microsoft.com/office/drawing/2010/main" val="0"/>
                            </a:ext>
                          </a:extLst>
                        </a:blip>
                        <a:srcRect b="-206"/>
                        <a:stretch/>
                      </pic:blipFill>
                      <pic:spPr bwMode="auto">
                        <a:xfrm>
                          <a:off x="0" y="0"/>
                          <a:ext cx="725725" cy="2929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DBFC73" w14:textId="77777777" w:rsidR="00D54E76" w:rsidRPr="00BD22D7" w:rsidRDefault="00D54E76" w:rsidP="00BD22D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5" w:type="pct"/>
      <w:jc w:val="center"/>
      <w:tblBorders>
        <w:bottom w:val="single" w:sz="4" w:space="0" w:color="auto"/>
      </w:tblBorders>
      <w:tblLook w:val="04A0" w:firstRow="1" w:lastRow="0" w:firstColumn="1" w:lastColumn="0" w:noHBand="0" w:noVBand="1"/>
    </w:tblPr>
    <w:tblGrid>
      <w:gridCol w:w="11707"/>
      <w:gridCol w:w="2326"/>
    </w:tblGrid>
    <w:tr w:rsidR="00D54E76" w:rsidRPr="0078628B" w14:paraId="62E08D37" w14:textId="77777777" w:rsidTr="003949FC">
      <w:trPr>
        <w:trHeight w:hRule="exact" w:val="850"/>
        <w:jc w:val="center"/>
      </w:trPr>
      <w:tc>
        <w:tcPr>
          <w:tcW w:w="11708" w:type="dxa"/>
          <w:vAlign w:val="bottom"/>
        </w:tcPr>
        <w:p w14:paraId="307C15FE" w14:textId="0C4A4DFE" w:rsidR="00D54E76" w:rsidRPr="00083E14" w:rsidRDefault="00D54E76" w:rsidP="006002D3">
          <w:pPr>
            <w:pStyle w:val="Kopfzeile"/>
            <w:spacing w:after="200"/>
            <w:rPr>
              <w:color w:val="1F497D" w:themeColor="text2"/>
              <w:sz w:val="18"/>
              <w:szCs w:val="18"/>
              <w:lang w:val="pt-BR"/>
            </w:rPr>
          </w:pPr>
          <w:r w:rsidRPr="00083E14">
            <w:rPr>
              <w:color w:val="1F497D" w:themeColor="text2"/>
              <w:sz w:val="18"/>
              <w:szCs w:val="18"/>
              <w:lang w:val="pt-BR"/>
            </w:rPr>
            <w:t xml:space="preserve">Curriculum </w:t>
          </w:r>
          <w:r w:rsidRPr="00083E14">
            <w:rPr>
              <w:color w:val="1F497D" w:themeColor="text2"/>
              <w:sz w:val="18"/>
              <w:szCs w:val="18"/>
              <w:lang w:val="pt-BR"/>
            </w:rPr>
            <w:t xml:space="preserve">VitaE  </w:t>
          </w:r>
          <w:sdt>
            <w:sdtPr>
              <w:rPr>
                <w:color w:val="1F497D" w:themeColor="text2"/>
                <w:sz w:val="18"/>
                <w:szCs w:val="18"/>
              </w:rPr>
              <w:alias w:val="Title"/>
              <w:tag w:val="Title"/>
              <w:id w:val="7223467"/>
              <w:showingPlcHdr/>
              <w:dataBinding w:xpath="/root[1]/Title[1]" w:storeItemID="{CAC83BD5-B7B1-49CA-9C00-61DB3A051024}"/>
              <w:text/>
            </w:sdtPr>
            <w:sdtEndPr/>
            <w:sdtContent>
              <w:r w:rsidRPr="00083E14">
                <w:rPr>
                  <w:rStyle w:val="Platzhaltertext"/>
                  <w:color w:val="1F497D" w:themeColor="text2"/>
                  <w:sz w:val="18"/>
                  <w:szCs w:val="18"/>
                  <w:lang w:val="pt-BR"/>
                </w:rPr>
                <w:t>-</w:t>
              </w:r>
            </w:sdtContent>
          </w:sdt>
          <w:r w:rsidRPr="00083E14">
            <w:rPr>
              <w:color w:val="1F497D" w:themeColor="text2"/>
              <w:sz w:val="18"/>
              <w:szCs w:val="18"/>
              <w:lang w:val="pt-BR"/>
            </w:rPr>
            <w:t xml:space="preserve"> </w:t>
          </w:r>
          <w:sdt>
            <w:sdtPr>
              <w:rPr>
                <w:color w:val="1F497D" w:themeColor="text2"/>
                <w:sz w:val="18"/>
                <w:szCs w:val="18"/>
                <w:lang w:val="pt-BR"/>
              </w:rPr>
              <w:alias w:val="First Name"/>
              <w:tag w:val="FirstName"/>
              <w:id w:val="7223468"/>
              <w:dataBinding w:xpath="/root/FirstName[1]" w:storeItemID="{CAC83BD5-B7B1-49CA-9C00-61DB3A051024}"/>
              <w:text/>
            </w:sdtPr>
            <w:sdtEndPr/>
            <w:sdtContent>
              <w:r w:rsidR="000E57A8">
                <w:rPr>
                  <w:color w:val="1F497D" w:themeColor="text2"/>
                  <w:sz w:val="18"/>
                  <w:szCs w:val="18"/>
                  <w:lang w:val="pt-BR"/>
                </w:rPr>
                <w:t>Berthold Matthias</w:t>
              </w:r>
            </w:sdtContent>
          </w:sdt>
          <w:r w:rsidRPr="00083E14">
            <w:rPr>
              <w:color w:val="1F497D" w:themeColor="text2"/>
              <w:sz w:val="18"/>
              <w:szCs w:val="18"/>
              <w:lang w:val="pt-BR"/>
            </w:rPr>
            <w:t xml:space="preserve"> </w:t>
          </w:r>
          <w:sdt>
            <w:sdtPr>
              <w:rPr>
                <w:color w:val="1F497D" w:themeColor="text2"/>
                <w:sz w:val="18"/>
                <w:szCs w:val="18"/>
                <w:lang w:val="pt-BR"/>
              </w:rPr>
              <w:alias w:val="Family Name"/>
              <w:tag w:val="FamilyName"/>
              <w:id w:val="7223469"/>
              <w:dataBinding w:xpath="/root[1]/FamilyName[1]" w:storeItemID="{CAC83BD5-B7B1-49CA-9C00-61DB3A051024}"/>
              <w:text/>
            </w:sdtPr>
            <w:sdtEndPr/>
            <w:sdtContent>
              <w:r w:rsidR="00D0377F">
                <w:rPr>
                  <w:color w:val="1F497D" w:themeColor="text2"/>
                  <w:sz w:val="18"/>
                  <w:szCs w:val="18"/>
                  <w:lang w:val="pt-BR"/>
                </w:rPr>
                <w:t>Dr. Kuhn</w:t>
              </w:r>
            </w:sdtContent>
          </w:sdt>
        </w:p>
      </w:tc>
      <w:tc>
        <w:tcPr>
          <w:tcW w:w="2326" w:type="dxa"/>
          <w:vAlign w:val="center"/>
        </w:tcPr>
        <w:p w14:paraId="236488CB" w14:textId="535663CE" w:rsidR="00D54E76" w:rsidRPr="001B305E" w:rsidRDefault="00D54E76" w:rsidP="00F867E2">
          <w:pPr>
            <w:pStyle w:val="Kopfzeile"/>
            <w:jc w:val="right"/>
            <w:rPr>
              <w:color w:val="auto"/>
            </w:rPr>
          </w:pPr>
        </w:p>
      </w:tc>
    </w:tr>
  </w:tbl>
  <w:p w14:paraId="5B965D08" w14:textId="77777777" w:rsidR="00D54E76" w:rsidRDefault="00D5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75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D96F95"/>
    <w:multiLevelType w:val="multilevel"/>
    <w:tmpl w:val="C5A03870"/>
    <w:lvl w:ilvl="0">
      <w:start w:val="1"/>
      <w:numFmt w:val="bullet"/>
      <w:lvlText w:val=""/>
      <w:lvlJc w:val="left"/>
      <w:pPr>
        <w:ind w:left="284" w:hanging="284"/>
      </w:pPr>
      <w:rPr>
        <w:rFonts w:ascii="Symbol" w:hAnsi="Symbol"/>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7B6C78"/>
    <w:multiLevelType w:val="hybridMultilevel"/>
    <w:tmpl w:val="0406B5EE"/>
    <w:lvl w:ilvl="0" w:tplc="AF2E0DA8">
      <w:start w:val="1"/>
      <w:numFmt w:val="bullet"/>
      <w:lvlText w:val=""/>
      <w:lvlJc w:val="left"/>
      <w:pPr>
        <w:ind w:left="34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290E0B"/>
    <w:multiLevelType w:val="multilevel"/>
    <w:tmpl w:val="404C0C80"/>
    <w:styleLink w:val="TitelListe"/>
    <w:lvl w:ilvl="0">
      <w:start w:val="1"/>
      <w:numFmt w:val="decimal"/>
      <w:lvlText w:val="%1."/>
      <w:lvlJc w:val="left"/>
      <w:pPr>
        <w:ind w:left="284" w:hanging="284"/>
      </w:pPr>
      <w:rPr>
        <w:b/>
        <w:bCs/>
        <w:color w:val="1F497D" w:themeColor="text2"/>
        <w:spacing w:val="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A190E"/>
    <w:multiLevelType w:val="multilevel"/>
    <w:tmpl w:val="6CEAC236"/>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 w15:restartNumberingAfterBreak="0">
    <w:nsid w:val="1AB72527"/>
    <w:multiLevelType w:val="multilevel"/>
    <w:tmpl w:val="703AF5E0"/>
    <w:styleLink w:val="Formatvorlage1"/>
    <w:lvl w:ilvl="0">
      <w:start w:val="1"/>
      <w:numFmt w:val="decimal"/>
      <w:suff w:val="nothing"/>
      <w:lvlText w:val="%1."/>
      <w:lvlJc w:val="left"/>
      <w:pPr>
        <w:ind w:left="360" w:hanging="360"/>
      </w:pPr>
      <w:rPr>
        <w:rFonts w:ascii="Arial Narrow" w:hAnsi="Arial Narrow" w:hint="default"/>
        <w:b/>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594FF0"/>
    <w:multiLevelType w:val="multilevel"/>
    <w:tmpl w:val="703AF5E0"/>
    <w:lvl w:ilvl="0">
      <w:start w:val="1"/>
      <w:numFmt w:val="decimal"/>
      <w:suff w:val="nothing"/>
      <w:lvlText w:val="%1."/>
      <w:lvlJc w:val="left"/>
      <w:pPr>
        <w:ind w:left="360" w:hanging="360"/>
      </w:pPr>
      <w:rPr>
        <w:rFonts w:ascii="Arial Narrow" w:hAnsi="Arial Narrow" w:hint="default"/>
        <w:b/>
        <w:bCs/>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6567D7"/>
    <w:multiLevelType w:val="hybridMultilevel"/>
    <w:tmpl w:val="B942A7C0"/>
    <w:lvl w:ilvl="0" w:tplc="BAF24DBA">
      <w:start w:val="1"/>
      <w:numFmt w:val="bullet"/>
      <w:lvlText w:val=""/>
      <w:lvlJc w:val="left"/>
      <w:pPr>
        <w:ind w:left="454" w:hanging="22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122101"/>
    <w:multiLevelType w:val="hybridMultilevel"/>
    <w:tmpl w:val="B38A541C"/>
    <w:lvl w:ilvl="0" w:tplc="AF2E0DA8">
      <w:start w:val="1"/>
      <w:numFmt w:val="bullet"/>
      <w:lvlText w:val=""/>
      <w:lvlJc w:val="left"/>
      <w:pPr>
        <w:ind w:left="34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893B5C"/>
    <w:multiLevelType w:val="multilevel"/>
    <w:tmpl w:val="FC722E20"/>
    <w:styleLink w:val="TableListBulletsGFA"/>
    <w:lvl w:ilvl="0">
      <w:start w:val="1"/>
      <w:numFmt w:val="bullet"/>
      <w:pStyle w:val="TableListBullets"/>
      <w:lvlText w:val=""/>
      <w:lvlJc w:val="left"/>
      <w:pPr>
        <w:ind w:left="113" w:hanging="113"/>
      </w:pPr>
      <w:rPr>
        <w:rFonts w:ascii="Symbol" w:hAnsi="Symbol" w:hint="default"/>
        <w:sz w:val="18"/>
      </w:rPr>
    </w:lvl>
    <w:lvl w:ilvl="1">
      <w:start w:val="1"/>
      <w:numFmt w:val="bullet"/>
      <w:lvlText w:val=""/>
      <w:lvlJc w:val="left"/>
      <w:pPr>
        <w:ind w:left="226" w:hanging="113"/>
      </w:pPr>
      <w:rPr>
        <w:rFonts w:ascii="Wingdings" w:hAnsi="Wingdings" w:hint="default"/>
      </w:rPr>
    </w:lvl>
    <w:lvl w:ilvl="2">
      <w:start w:val="1"/>
      <w:numFmt w:val="bullet"/>
      <w:lvlText w:val=""/>
      <w:lvlJc w:val="left"/>
      <w:pPr>
        <w:ind w:left="339" w:hanging="113"/>
      </w:pPr>
      <w:rPr>
        <w:rFonts w:ascii="Wingdings" w:hAnsi="Wingdings" w:hint="default"/>
      </w:rPr>
    </w:lvl>
    <w:lvl w:ilvl="3">
      <w:start w:val="1"/>
      <w:numFmt w:val="bullet"/>
      <w:lvlText w:val=""/>
      <w:lvlJc w:val="left"/>
      <w:pPr>
        <w:ind w:left="452" w:hanging="113"/>
      </w:pPr>
      <w:rPr>
        <w:rFonts w:ascii="Wingdings" w:hAnsi="Wingdings" w:hint="default"/>
      </w:rPr>
    </w:lvl>
    <w:lvl w:ilvl="4">
      <w:start w:val="1"/>
      <w:numFmt w:val="bullet"/>
      <w:lvlText w:val=""/>
      <w:lvlJc w:val="left"/>
      <w:pPr>
        <w:ind w:left="565" w:hanging="113"/>
      </w:pPr>
      <w:rPr>
        <w:rFonts w:ascii="Wingdings" w:hAnsi="Wingdings" w:hint="default"/>
      </w:rPr>
    </w:lvl>
    <w:lvl w:ilvl="5">
      <w:start w:val="1"/>
      <w:numFmt w:val="bullet"/>
      <w:lvlText w:val=""/>
      <w:lvlJc w:val="left"/>
      <w:pPr>
        <w:ind w:left="678" w:hanging="113"/>
      </w:pPr>
      <w:rPr>
        <w:rFonts w:ascii="Wingdings" w:hAnsi="Wingdings" w:hint="default"/>
      </w:rPr>
    </w:lvl>
    <w:lvl w:ilvl="6">
      <w:start w:val="1"/>
      <w:numFmt w:val="bullet"/>
      <w:lvlText w:val=""/>
      <w:lvlJc w:val="left"/>
      <w:pPr>
        <w:ind w:left="791" w:hanging="113"/>
      </w:pPr>
      <w:rPr>
        <w:rFonts w:ascii="Wingdings" w:hAnsi="Wingdings" w:hint="default"/>
      </w:rPr>
    </w:lvl>
    <w:lvl w:ilvl="7">
      <w:start w:val="1"/>
      <w:numFmt w:val="bullet"/>
      <w:lvlText w:val=""/>
      <w:lvlJc w:val="left"/>
      <w:pPr>
        <w:ind w:left="904" w:hanging="113"/>
      </w:pPr>
      <w:rPr>
        <w:rFonts w:ascii="Wingdings" w:hAnsi="Wingdings" w:hint="default"/>
      </w:rPr>
    </w:lvl>
    <w:lvl w:ilvl="8">
      <w:start w:val="1"/>
      <w:numFmt w:val="bullet"/>
      <w:lvlText w:val=""/>
      <w:lvlJc w:val="left"/>
      <w:pPr>
        <w:ind w:left="1017" w:hanging="113"/>
      </w:pPr>
      <w:rPr>
        <w:rFonts w:ascii="Wingdings" w:hAnsi="Wingdings" w:hint="default"/>
      </w:rPr>
    </w:lvl>
  </w:abstractNum>
  <w:abstractNum w:abstractNumId="10" w15:restartNumberingAfterBreak="0">
    <w:nsid w:val="26885790"/>
    <w:multiLevelType w:val="multilevel"/>
    <w:tmpl w:val="3508DDC6"/>
    <w:lvl w:ilvl="0">
      <w:start w:val="1"/>
      <w:numFmt w:val="bullet"/>
      <w:lvlText w:val=""/>
      <w:lvlJc w:val="left"/>
      <w:pPr>
        <w:ind w:left="113" w:hanging="113"/>
      </w:pPr>
      <w:rPr>
        <w:rFonts w:ascii="Wingdings" w:hAnsi="Wingdings" w:hint="default"/>
        <w:sz w:val="18"/>
      </w:rPr>
    </w:lvl>
    <w:lvl w:ilvl="1">
      <w:start w:val="1"/>
      <w:numFmt w:val="bullet"/>
      <w:lvlText w:val=""/>
      <w:lvlJc w:val="left"/>
      <w:pPr>
        <w:ind w:left="226" w:hanging="113"/>
      </w:pPr>
      <w:rPr>
        <w:rFonts w:ascii="Wingdings" w:hAnsi="Wingdings" w:hint="default"/>
      </w:rPr>
    </w:lvl>
    <w:lvl w:ilvl="2">
      <w:start w:val="1"/>
      <w:numFmt w:val="bullet"/>
      <w:lvlText w:val=""/>
      <w:lvlJc w:val="left"/>
      <w:pPr>
        <w:ind w:left="339" w:hanging="113"/>
      </w:pPr>
      <w:rPr>
        <w:rFonts w:ascii="Wingdings" w:hAnsi="Wingdings" w:hint="default"/>
      </w:rPr>
    </w:lvl>
    <w:lvl w:ilvl="3">
      <w:start w:val="1"/>
      <w:numFmt w:val="bullet"/>
      <w:lvlText w:val=""/>
      <w:lvlJc w:val="left"/>
      <w:pPr>
        <w:ind w:left="452" w:hanging="113"/>
      </w:pPr>
      <w:rPr>
        <w:rFonts w:ascii="Wingdings" w:hAnsi="Wingdings" w:hint="default"/>
      </w:rPr>
    </w:lvl>
    <w:lvl w:ilvl="4">
      <w:start w:val="1"/>
      <w:numFmt w:val="bullet"/>
      <w:lvlText w:val=""/>
      <w:lvlJc w:val="left"/>
      <w:pPr>
        <w:ind w:left="565" w:hanging="113"/>
      </w:pPr>
      <w:rPr>
        <w:rFonts w:ascii="Wingdings" w:hAnsi="Wingdings" w:hint="default"/>
      </w:rPr>
    </w:lvl>
    <w:lvl w:ilvl="5">
      <w:start w:val="1"/>
      <w:numFmt w:val="bullet"/>
      <w:lvlText w:val=""/>
      <w:lvlJc w:val="left"/>
      <w:pPr>
        <w:ind w:left="678" w:hanging="113"/>
      </w:pPr>
      <w:rPr>
        <w:rFonts w:ascii="Wingdings" w:hAnsi="Wingdings" w:hint="default"/>
      </w:rPr>
    </w:lvl>
    <w:lvl w:ilvl="6">
      <w:start w:val="1"/>
      <w:numFmt w:val="bullet"/>
      <w:lvlText w:val=""/>
      <w:lvlJc w:val="left"/>
      <w:pPr>
        <w:ind w:left="791" w:hanging="113"/>
      </w:pPr>
      <w:rPr>
        <w:rFonts w:ascii="Wingdings" w:hAnsi="Wingdings" w:hint="default"/>
      </w:rPr>
    </w:lvl>
    <w:lvl w:ilvl="7">
      <w:start w:val="1"/>
      <w:numFmt w:val="bullet"/>
      <w:lvlText w:val=""/>
      <w:lvlJc w:val="left"/>
      <w:pPr>
        <w:ind w:left="904" w:hanging="113"/>
      </w:pPr>
      <w:rPr>
        <w:rFonts w:ascii="Wingdings" w:hAnsi="Wingdings" w:hint="default"/>
      </w:rPr>
    </w:lvl>
    <w:lvl w:ilvl="8">
      <w:start w:val="1"/>
      <w:numFmt w:val="bullet"/>
      <w:lvlText w:val=""/>
      <w:lvlJc w:val="left"/>
      <w:pPr>
        <w:ind w:left="1017" w:hanging="113"/>
      </w:pPr>
      <w:rPr>
        <w:rFonts w:ascii="Wingdings" w:hAnsi="Wingdings" w:hint="default"/>
      </w:rPr>
    </w:lvl>
  </w:abstractNum>
  <w:abstractNum w:abstractNumId="11" w15:restartNumberingAfterBreak="0">
    <w:nsid w:val="284634DF"/>
    <w:multiLevelType w:val="hybridMultilevel"/>
    <w:tmpl w:val="262CE4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EB6377"/>
    <w:multiLevelType w:val="multilevel"/>
    <w:tmpl w:val="FC722E20"/>
    <w:numStyleLink w:val="TableListBulletsGFA"/>
  </w:abstractNum>
  <w:abstractNum w:abstractNumId="13" w15:restartNumberingAfterBreak="0">
    <w:nsid w:val="2E7E5926"/>
    <w:multiLevelType w:val="hybridMultilevel"/>
    <w:tmpl w:val="8C2AA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955AE"/>
    <w:multiLevelType w:val="multilevel"/>
    <w:tmpl w:val="703AF5E0"/>
    <w:numStyleLink w:val="Formatvorlage1"/>
  </w:abstractNum>
  <w:abstractNum w:abstractNumId="15" w15:restartNumberingAfterBreak="0">
    <w:nsid w:val="312B008F"/>
    <w:multiLevelType w:val="multilevel"/>
    <w:tmpl w:val="404C0C80"/>
    <w:numStyleLink w:val="TitelListe"/>
  </w:abstractNum>
  <w:abstractNum w:abstractNumId="16" w15:restartNumberingAfterBreak="0">
    <w:nsid w:val="37D22E78"/>
    <w:multiLevelType w:val="hybridMultilevel"/>
    <w:tmpl w:val="C5A03870"/>
    <w:lvl w:ilvl="0" w:tplc="9DF2BC4E">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285887"/>
    <w:multiLevelType w:val="multilevel"/>
    <w:tmpl w:val="703AF5E0"/>
    <w:numStyleLink w:val="Formatvorlage1"/>
  </w:abstractNum>
  <w:abstractNum w:abstractNumId="18" w15:restartNumberingAfterBreak="0">
    <w:nsid w:val="52DB663B"/>
    <w:multiLevelType w:val="multilevel"/>
    <w:tmpl w:val="404C0C80"/>
    <w:numStyleLink w:val="TitelListe"/>
  </w:abstractNum>
  <w:abstractNum w:abstractNumId="19" w15:restartNumberingAfterBreak="0">
    <w:nsid w:val="54965210"/>
    <w:multiLevelType w:val="hybridMultilevel"/>
    <w:tmpl w:val="E9702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1B02BA"/>
    <w:multiLevelType w:val="multilevel"/>
    <w:tmpl w:val="6CEAC236"/>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1" w15:restartNumberingAfterBreak="0">
    <w:nsid w:val="691639B1"/>
    <w:multiLevelType w:val="hybridMultilevel"/>
    <w:tmpl w:val="7B7819F2"/>
    <w:lvl w:ilvl="0" w:tplc="9DF2BC4E">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5671A0"/>
    <w:multiLevelType w:val="hybridMultilevel"/>
    <w:tmpl w:val="9F925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2E23F1"/>
    <w:multiLevelType w:val="multilevel"/>
    <w:tmpl w:val="B390384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7EFE3137"/>
    <w:multiLevelType w:val="hybridMultilevel"/>
    <w:tmpl w:val="6DDC2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9209041">
    <w:abstractNumId w:val="23"/>
  </w:num>
  <w:num w:numId="2" w16cid:durableId="41443192">
    <w:abstractNumId w:val="3"/>
  </w:num>
  <w:num w:numId="3" w16cid:durableId="637953076">
    <w:abstractNumId w:val="8"/>
  </w:num>
  <w:num w:numId="4" w16cid:durableId="1645894643">
    <w:abstractNumId w:val="2"/>
  </w:num>
  <w:num w:numId="5" w16cid:durableId="101651193">
    <w:abstractNumId w:val="21"/>
  </w:num>
  <w:num w:numId="6" w16cid:durableId="145434789">
    <w:abstractNumId w:val="16"/>
  </w:num>
  <w:num w:numId="7" w16cid:durableId="534853497">
    <w:abstractNumId w:val="1"/>
  </w:num>
  <w:num w:numId="8" w16cid:durableId="332689108">
    <w:abstractNumId w:val="22"/>
  </w:num>
  <w:num w:numId="9" w16cid:durableId="1914897737">
    <w:abstractNumId w:val="24"/>
  </w:num>
  <w:num w:numId="10" w16cid:durableId="247620291">
    <w:abstractNumId w:val="13"/>
  </w:num>
  <w:num w:numId="11" w16cid:durableId="739718249">
    <w:abstractNumId w:val="19"/>
  </w:num>
  <w:num w:numId="12" w16cid:durableId="7560395">
    <w:abstractNumId w:val="4"/>
  </w:num>
  <w:num w:numId="13" w16cid:durableId="481236540">
    <w:abstractNumId w:val="20"/>
  </w:num>
  <w:num w:numId="14" w16cid:durableId="1351644635">
    <w:abstractNumId w:val="18"/>
  </w:num>
  <w:num w:numId="15" w16cid:durableId="1056930021">
    <w:abstractNumId w:val="0"/>
  </w:num>
  <w:num w:numId="16" w16cid:durableId="644432088">
    <w:abstractNumId w:val="15"/>
  </w:num>
  <w:num w:numId="17" w16cid:durableId="1590844710">
    <w:abstractNumId w:val="5"/>
  </w:num>
  <w:num w:numId="18" w16cid:durableId="655768413">
    <w:abstractNumId w:val="14"/>
  </w:num>
  <w:num w:numId="19" w16cid:durableId="1129976892">
    <w:abstractNumId w:val="17"/>
  </w:num>
  <w:num w:numId="20" w16cid:durableId="1945769908">
    <w:abstractNumId w:val="6"/>
  </w:num>
  <w:num w:numId="21" w16cid:durableId="1876188483">
    <w:abstractNumId w:val="23"/>
  </w:num>
  <w:num w:numId="22" w16cid:durableId="1207568872">
    <w:abstractNumId w:val="10"/>
  </w:num>
  <w:num w:numId="23" w16cid:durableId="431635513">
    <w:abstractNumId w:val="9"/>
  </w:num>
  <w:num w:numId="24" w16cid:durableId="814225871">
    <w:abstractNumId w:val="12"/>
  </w:num>
  <w:num w:numId="25" w16cid:durableId="1249577508">
    <w:abstractNumId w:val="7"/>
  </w:num>
  <w:num w:numId="26" w16cid:durableId="172289833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intFractionalCharacterWidth/>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styleLockQFSet/>
  <w:defaultTabStop w:val="284"/>
  <w:hyphenationZone w:val="425"/>
  <w:doNotHyphenateCaps/>
  <w:drawingGridHorizontalSpacing w:val="98"/>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4"/>
    <w:rsid w:val="000019C8"/>
    <w:rsid w:val="0000404F"/>
    <w:rsid w:val="00004C0A"/>
    <w:rsid w:val="00010DC5"/>
    <w:rsid w:val="00010EE4"/>
    <w:rsid w:val="000130C5"/>
    <w:rsid w:val="00013AAA"/>
    <w:rsid w:val="00016DEC"/>
    <w:rsid w:val="000208C4"/>
    <w:rsid w:val="00022AEB"/>
    <w:rsid w:val="0002628E"/>
    <w:rsid w:val="000263C7"/>
    <w:rsid w:val="000267A6"/>
    <w:rsid w:val="00031D9F"/>
    <w:rsid w:val="000322FD"/>
    <w:rsid w:val="00033CA3"/>
    <w:rsid w:val="00034000"/>
    <w:rsid w:val="0003556A"/>
    <w:rsid w:val="0004377A"/>
    <w:rsid w:val="00045393"/>
    <w:rsid w:val="000471EE"/>
    <w:rsid w:val="000506BA"/>
    <w:rsid w:val="0005111D"/>
    <w:rsid w:val="00052B0A"/>
    <w:rsid w:val="00056526"/>
    <w:rsid w:val="000578B5"/>
    <w:rsid w:val="00057F6D"/>
    <w:rsid w:val="0006174D"/>
    <w:rsid w:val="0006312C"/>
    <w:rsid w:val="00063E6E"/>
    <w:rsid w:val="0007066D"/>
    <w:rsid w:val="000729B7"/>
    <w:rsid w:val="00076C33"/>
    <w:rsid w:val="00076C69"/>
    <w:rsid w:val="00080CA8"/>
    <w:rsid w:val="000810D3"/>
    <w:rsid w:val="00082521"/>
    <w:rsid w:val="00083E14"/>
    <w:rsid w:val="0008634F"/>
    <w:rsid w:val="00091D2A"/>
    <w:rsid w:val="00094662"/>
    <w:rsid w:val="000A00FF"/>
    <w:rsid w:val="000A14D2"/>
    <w:rsid w:val="000A21A9"/>
    <w:rsid w:val="000A30B7"/>
    <w:rsid w:val="000A541F"/>
    <w:rsid w:val="000A613D"/>
    <w:rsid w:val="000B28AE"/>
    <w:rsid w:val="000B6FFD"/>
    <w:rsid w:val="000C3672"/>
    <w:rsid w:val="000C38B4"/>
    <w:rsid w:val="000C3DF2"/>
    <w:rsid w:val="000C566A"/>
    <w:rsid w:val="000D1AC6"/>
    <w:rsid w:val="000D4E17"/>
    <w:rsid w:val="000D5100"/>
    <w:rsid w:val="000D5D84"/>
    <w:rsid w:val="000D6812"/>
    <w:rsid w:val="000D7040"/>
    <w:rsid w:val="000E143E"/>
    <w:rsid w:val="000E1BFA"/>
    <w:rsid w:val="000E57A8"/>
    <w:rsid w:val="000E5BAA"/>
    <w:rsid w:val="000E6585"/>
    <w:rsid w:val="000F249D"/>
    <w:rsid w:val="000F56F9"/>
    <w:rsid w:val="001003F7"/>
    <w:rsid w:val="001022EC"/>
    <w:rsid w:val="00107A7B"/>
    <w:rsid w:val="001111B3"/>
    <w:rsid w:val="00112267"/>
    <w:rsid w:val="00112817"/>
    <w:rsid w:val="001153B4"/>
    <w:rsid w:val="001178C4"/>
    <w:rsid w:val="001220D0"/>
    <w:rsid w:val="00123EC5"/>
    <w:rsid w:val="00127186"/>
    <w:rsid w:val="00127DFE"/>
    <w:rsid w:val="0013078E"/>
    <w:rsid w:val="0013502C"/>
    <w:rsid w:val="001357DA"/>
    <w:rsid w:val="00140636"/>
    <w:rsid w:val="001416C2"/>
    <w:rsid w:val="00143C88"/>
    <w:rsid w:val="0014701E"/>
    <w:rsid w:val="001521E1"/>
    <w:rsid w:val="0015375A"/>
    <w:rsid w:val="0015589F"/>
    <w:rsid w:val="00157E0B"/>
    <w:rsid w:val="00161DCC"/>
    <w:rsid w:val="00162232"/>
    <w:rsid w:val="001626C1"/>
    <w:rsid w:val="00164711"/>
    <w:rsid w:val="0016568F"/>
    <w:rsid w:val="00166B32"/>
    <w:rsid w:val="00170239"/>
    <w:rsid w:val="00180F55"/>
    <w:rsid w:val="00182E46"/>
    <w:rsid w:val="00184977"/>
    <w:rsid w:val="00184C6F"/>
    <w:rsid w:val="00191693"/>
    <w:rsid w:val="001925F7"/>
    <w:rsid w:val="00195049"/>
    <w:rsid w:val="00195300"/>
    <w:rsid w:val="001A0C40"/>
    <w:rsid w:val="001A5244"/>
    <w:rsid w:val="001A58D8"/>
    <w:rsid w:val="001B1804"/>
    <w:rsid w:val="001B1887"/>
    <w:rsid w:val="001B305E"/>
    <w:rsid w:val="001B509F"/>
    <w:rsid w:val="001B5E21"/>
    <w:rsid w:val="001B784A"/>
    <w:rsid w:val="001C0669"/>
    <w:rsid w:val="001C3F09"/>
    <w:rsid w:val="001D0848"/>
    <w:rsid w:val="001D0CFC"/>
    <w:rsid w:val="001D694C"/>
    <w:rsid w:val="001E0726"/>
    <w:rsid w:val="001E0ADB"/>
    <w:rsid w:val="001E5AF1"/>
    <w:rsid w:val="001E6360"/>
    <w:rsid w:val="001F32EF"/>
    <w:rsid w:val="001F341C"/>
    <w:rsid w:val="001F5C4D"/>
    <w:rsid w:val="00200EC8"/>
    <w:rsid w:val="00205E3B"/>
    <w:rsid w:val="0021500F"/>
    <w:rsid w:val="00216193"/>
    <w:rsid w:val="00217141"/>
    <w:rsid w:val="002200A6"/>
    <w:rsid w:val="00223A85"/>
    <w:rsid w:val="00231D30"/>
    <w:rsid w:val="002325D2"/>
    <w:rsid w:val="002338CA"/>
    <w:rsid w:val="002421D1"/>
    <w:rsid w:val="0024311A"/>
    <w:rsid w:val="00243153"/>
    <w:rsid w:val="00243F7E"/>
    <w:rsid w:val="00253CAD"/>
    <w:rsid w:val="00262FC5"/>
    <w:rsid w:val="00271C0B"/>
    <w:rsid w:val="00271F44"/>
    <w:rsid w:val="00281FC1"/>
    <w:rsid w:val="0028346F"/>
    <w:rsid w:val="002839CC"/>
    <w:rsid w:val="00285864"/>
    <w:rsid w:val="002873BA"/>
    <w:rsid w:val="00287E39"/>
    <w:rsid w:val="00290D53"/>
    <w:rsid w:val="00292CAD"/>
    <w:rsid w:val="00294436"/>
    <w:rsid w:val="00294EA1"/>
    <w:rsid w:val="00295D2F"/>
    <w:rsid w:val="002A67CD"/>
    <w:rsid w:val="002B128F"/>
    <w:rsid w:val="002B2410"/>
    <w:rsid w:val="002B2CBA"/>
    <w:rsid w:val="002B5BD4"/>
    <w:rsid w:val="002B6946"/>
    <w:rsid w:val="002B6970"/>
    <w:rsid w:val="002D4389"/>
    <w:rsid w:val="002D7E0D"/>
    <w:rsid w:val="002E4A65"/>
    <w:rsid w:val="002E535B"/>
    <w:rsid w:val="002E5CB9"/>
    <w:rsid w:val="002F3C68"/>
    <w:rsid w:val="002F3C87"/>
    <w:rsid w:val="002F402A"/>
    <w:rsid w:val="002F4E70"/>
    <w:rsid w:val="00307354"/>
    <w:rsid w:val="00310550"/>
    <w:rsid w:val="00312875"/>
    <w:rsid w:val="0031346A"/>
    <w:rsid w:val="00317B90"/>
    <w:rsid w:val="00320224"/>
    <w:rsid w:val="0032310E"/>
    <w:rsid w:val="0032505C"/>
    <w:rsid w:val="00325982"/>
    <w:rsid w:val="00327A98"/>
    <w:rsid w:val="0033052B"/>
    <w:rsid w:val="0033131B"/>
    <w:rsid w:val="00332166"/>
    <w:rsid w:val="0033289C"/>
    <w:rsid w:val="00344749"/>
    <w:rsid w:val="003528AA"/>
    <w:rsid w:val="00353A0C"/>
    <w:rsid w:val="00356544"/>
    <w:rsid w:val="00356694"/>
    <w:rsid w:val="00364EF8"/>
    <w:rsid w:val="00367372"/>
    <w:rsid w:val="0036770E"/>
    <w:rsid w:val="003707DA"/>
    <w:rsid w:val="003748C2"/>
    <w:rsid w:val="00376455"/>
    <w:rsid w:val="00380084"/>
    <w:rsid w:val="0038333E"/>
    <w:rsid w:val="00384CF4"/>
    <w:rsid w:val="003949FC"/>
    <w:rsid w:val="00394DB8"/>
    <w:rsid w:val="003A122A"/>
    <w:rsid w:val="003A4502"/>
    <w:rsid w:val="003C1DE3"/>
    <w:rsid w:val="003C213F"/>
    <w:rsid w:val="003C330B"/>
    <w:rsid w:val="003C3E26"/>
    <w:rsid w:val="003C46F4"/>
    <w:rsid w:val="003C7EE5"/>
    <w:rsid w:val="003D2610"/>
    <w:rsid w:val="003E0382"/>
    <w:rsid w:val="003E2380"/>
    <w:rsid w:val="003E3E5C"/>
    <w:rsid w:val="003E5A5D"/>
    <w:rsid w:val="003E6481"/>
    <w:rsid w:val="003F1A59"/>
    <w:rsid w:val="003F24E4"/>
    <w:rsid w:val="003F4CCF"/>
    <w:rsid w:val="003F60B4"/>
    <w:rsid w:val="00401557"/>
    <w:rsid w:val="004021E3"/>
    <w:rsid w:val="004028E7"/>
    <w:rsid w:val="00403AD0"/>
    <w:rsid w:val="004057D2"/>
    <w:rsid w:val="00406876"/>
    <w:rsid w:val="00407FFE"/>
    <w:rsid w:val="0041204D"/>
    <w:rsid w:val="00420156"/>
    <w:rsid w:val="00427128"/>
    <w:rsid w:val="00432CEB"/>
    <w:rsid w:val="00435F52"/>
    <w:rsid w:val="00440428"/>
    <w:rsid w:val="004434EF"/>
    <w:rsid w:val="00453E23"/>
    <w:rsid w:val="00455F9B"/>
    <w:rsid w:val="00462FD7"/>
    <w:rsid w:val="00464E1F"/>
    <w:rsid w:val="004667B9"/>
    <w:rsid w:val="00472B50"/>
    <w:rsid w:val="00477E01"/>
    <w:rsid w:val="00481C80"/>
    <w:rsid w:val="00483C39"/>
    <w:rsid w:val="004910DF"/>
    <w:rsid w:val="004920AA"/>
    <w:rsid w:val="00492F64"/>
    <w:rsid w:val="004946D8"/>
    <w:rsid w:val="00495625"/>
    <w:rsid w:val="004A0CF1"/>
    <w:rsid w:val="004A2C17"/>
    <w:rsid w:val="004A2F7E"/>
    <w:rsid w:val="004B1EA5"/>
    <w:rsid w:val="004B6FE0"/>
    <w:rsid w:val="004C03BB"/>
    <w:rsid w:val="004C143E"/>
    <w:rsid w:val="004C1F77"/>
    <w:rsid w:val="004C356C"/>
    <w:rsid w:val="004C403B"/>
    <w:rsid w:val="004C7646"/>
    <w:rsid w:val="004D0659"/>
    <w:rsid w:val="004D087C"/>
    <w:rsid w:val="004D390E"/>
    <w:rsid w:val="004D4483"/>
    <w:rsid w:val="004D453B"/>
    <w:rsid w:val="004D507A"/>
    <w:rsid w:val="004E1044"/>
    <w:rsid w:val="004E10CE"/>
    <w:rsid w:val="004E50E2"/>
    <w:rsid w:val="004E6812"/>
    <w:rsid w:val="004E7629"/>
    <w:rsid w:val="004F02E5"/>
    <w:rsid w:val="004F2D7E"/>
    <w:rsid w:val="004F79EF"/>
    <w:rsid w:val="00503272"/>
    <w:rsid w:val="00503A44"/>
    <w:rsid w:val="005068FA"/>
    <w:rsid w:val="00506926"/>
    <w:rsid w:val="00512855"/>
    <w:rsid w:val="005138FA"/>
    <w:rsid w:val="00516BDD"/>
    <w:rsid w:val="00517244"/>
    <w:rsid w:val="00521D1C"/>
    <w:rsid w:val="00522514"/>
    <w:rsid w:val="00522B6D"/>
    <w:rsid w:val="005240E6"/>
    <w:rsid w:val="00525A21"/>
    <w:rsid w:val="00530347"/>
    <w:rsid w:val="00532BDA"/>
    <w:rsid w:val="00534089"/>
    <w:rsid w:val="005343B9"/>
    <w:rsid w:val="005364F2"/>
    <w:rsid w:val="00541185"/>
    <w:rsid w:val="0054144A"/>
    <w:rsid w:val="005423B5"/>
    <w:rsid w:val="00553100"/>
    <w:rsid w:val="00560E6B"/>
    <w:rsid w:val="0056182A"/>
    <w:rsid w:val="005636C9"/>
    <w:rsid w:val="005750F3"/>
    <w:rsid w:val="00576E03"/>
    <w:rsid w:val="00576EAB"/>
    <w:rsid w:val="005774FB"/>
    <w:rsid w:val="00577F12"/>
    <w:rsid w:val="00581ADF"/>
    <w:rsid w:val="00582CAA"/>
    <w:rsid w:val="0058787D"/>
    <w:rsid w:val="00593560"/>
    <w:rsid w:val="005946AB"/>
    <w:rsid w:val="00595A53"/>
    <w:rsid w:val="005A35F4"/>
    <w:rsid w:val="005B05AC"/>
    <w:rsid w:val="005B1466"/>
    <w:rsid w:val="005B2707"/>
    <w:rsid w:val="005C0B8D"/>
    <w:rsid w:val="005C1790"/>
    <w:rsid w:val="005C649C"/>
    <w:rsid w:val="005D482B"/>
    <w:rsid w:val="005D4E93"/>
    <w:rsid w:val="005D5041"/>
    <w:rsid w:val="005D603C"/>
    <w:rsid w:val="005E0589"/>
    <w:rsid w:val="005E4C40"/>
    <w:rsid w:val="005E5FF6"/>
    <w:rsid w:val="005E723C"/>
    <w:rsid w:val="005E738A"/>
    <w:rsid w:val="005E7696"/>
    <w:rsid w:val="005F1295"/>
    <w:rsid w:val="005F1F5A"/>
    <w:rsid w:val="005F7E2F"/>
    <w:rsid w:val="006002D3"/>
    <w:rsid w:val="006015DD"/>
    <w:rsid w:val="006027F6"/>
    <w:rsid w:val="00606CB6"/>
    <w:rsid w:val="006149F3"/>
    <w:rsid w:val="00615328"/>
    <w:rsid w:val="00621635"/>
    <w:rsid w:val="006221FA"/>
    <w:rsid w:val="00623924"/>
    <w:rsid w:val="00623A23"/>
    <w:rsid w:val="00623A3D"/>
    <w:rsid w:val="006267B3"/>
    <w:rsid w:val="0063030E"/>
    <w:rsid w:val="0063416F"/>
    <w:rsid w:val="00641815"/>
    <w:rsid w:val="00642642"/>
    <w:rsid w:val="00643580"/>
    <w:rsid w:val="006448BF"/>
    <w:rsid w:val="006507C8"/>
    <w:rsid w:val="00653CD9"/>
    <w:rsid w:val="00654B88"/>
    <w:rsid w:val="00654C1B"/>
    <w:rsid w:val="006553F1"/>
    <w:rsid w:val="006578C9"/>
    <w:rsid w:val="00657BD0"/>
    <w:rsid w:val="00661D47"/>
    <w:rsid w:val="00662649"/>
    <w:rsid w:val="006628D9"/>
    <w:rsid w:val="00665735"/>
    <w:rsid w:val="00673521"/>
    <w:rsid w:val="00673E95"/>
    <w:rsid w:val="00676497"/>
    <w:rsid w:val="00676CBF"/>
    <w:rsid w:val="00677004"/>
    <w:rsid w:val="00680158"/>
    <w:rsid w:val="00680ACD"/>
    <w:rsid w:val="00681DDA"/>
    <w:rsid w:val="00683393"/>
    <w:rsid w:val="006842FA"/>
    <w:rsid w:val="006860E3"/>
    <w:rsid w:val="0069005D"/>
    <w:rsid w:val="006916DA"/>
    <w:rsid w:val="00693559"/>
    <w:rsid w:val="00693D1A"/>
    <w:rsid w:val="00695420"/>
    <w:rsid w:val="006966D9"/>
    <w:rsid w:val="006A09C1"/>
    <w:rsid w:val="006A6E40"/>
    <w:rsid w:val="006B0313"/>
    <w:rsid w:val="006B2C09"/>
    <w:rsid w:val="006B3A60"/>
    <w:rsid w:val="006C06B0"/>
    <w:rsid w:val="006C155C"/>
    <w:rsid w:val="006C190E"/>
    <w:rsid w:val="006C3541"/>
    <w:rsid w:val="006D57C8"/>
    <w:rsid w:val="006D5866"/>
    <w:rsid w:val="006D6D08"/>
    <w:rsid w:val="006D7E46"/>
    <w:rsid w:val="006E07B9"/>
    <w:rsid w:val="006E3E5A"/>
    <w:rsid w:val="006E5203"/>
    <w:rsid w:val="006E72BB"/>
    <w:rsid w:val="006E733B"/>
    <w:rsid w:val="006F01A4"/>
    <w:rsid w:val="006F08F1"/>
    <w:rsid w:val="006F3106"/>
    <w:rsid w:val="006F4498"/>
    <w:rsid w:val="006F6E82"/>
    <w:rsid w:val="006F7F49"/>
    <w:rsid w:val="00701F13"/>
    <w:rsid w:val="00702AA3"/>
    <w:rsid w:val="00702BEE"/>
    <w:rsid w:val="00704B6D"/>
    <w:rsid w:val="007067EC"/>
    <w:rsid w:val="00713DFB"/>
    <w:rsid w:val="00717150"/>
    <w:rsid w:val="00717CA1"/>
    <w:rsid w:val="0072489D"/>
    <w:rsid w:val="0072687B"/>
    <w:rsid w:val="00727EE8"/>
    <w:rsid w:val="0073729B"/>
    <w:rsid w:val="0074187C"/>
    <w:rsid w:val="00743A10"/>
    <w:rsid w:val="00744AD5"/>
    <w:rsid w:val="00745536"/>
    <w:rsid w:val="00747D82"/>
    <w:rsid w:val="007531A1"/>
    <w:rsid w:val="00753965"/>
    <w:rsid w:val="00754B30"/>
    <w:rsid w:val="007600C1"/>
    <w:rsid w:val="00776DAC"/>
    <w:rsid w:val="0077787C"/>
    <w:rsid w:val="0078164B"/>
    <w:rsid w:val="00781740"/>
    <w:rsid w:val="00783E31"/>
    <w:rsid w:val="00785844"/>
    <w:rsid w:val="0078628B"/>
    <w:rsid w:val="0078781F"/>
    <w:rsid w:val="007903AD"/>
    <w:rsid w:val="00791005"/>
    <w:rsid w:val="00791E61"/>
    <w:rsid w:val="0079422D"/>
    <w:rsid w:val="007942C8"/>
    <w:rsid w:val="0079565E"/>
    <w:rsid w:val="00795CBF"/>
    <w:rsid w:val="007A7400"/>
    <w:rsid w:val="007A757B"/>
    <w:rsid w:val="007B081A"/>
    <w:rsid w:val="007B4F31"/>
    <w:rsid w:val="007B738A"/>
    <w:rsid w:val="007C3785"/>
    <w:rsid w:val="007C67B0"/>
    <w:rsid w:val="007C69F6"/>
    <w:rsid w:val="007D0E53"/>
    <w:rsid w:val="007D126E"/>
    <w:rsid w:val="007D2867"/>
    <w:rsid w:val="007D625D"/>
    <w:rsid w:val="007E1757"/>
    <w:rsid w:val="007E1B41"/>
    <w:rsid w:val="007E401B"/>
    <w:rsid w:val="007E6989"/>
    <w:rsid w:val="007F3F84"/>
    <w:rsid w:val="00800BFA"/>
    <w:rsid w:val="008021B2"/>
    <w:rsid w:val="0080432B"/>
    <w:rsid w:val="00804F01"/>
    <w:rsid w:val="008065DE"/>
    <w:rsid w:val="008210B3"/>
    <w:rsid w:val="00822300"/>
    <w:rsid w:val="008301D5"/>
    <w:rsid w:val="00832421"/>
    <w:rsid w:val="008355AF"/>
    <w:rsid w:val="00836087"/>
    <w:rsid w:val="00837413"/>
    <w:rsid w:val="00837CB7"/>
    <w:rsid w:val="008408A9"/>
    <w:rsid w:val="008409EC"/>
    <w:rsid w:val="008446F2"/>
    <w:rsid w:val="00845A66"/>
    <w:rsid w:val="00851A1E"/>
    <w:rsid w:val="00852760"/>
    <w:rsid w:val="0085357C"/>
    <w:rsid w:val="008602D5"/>
    <w:rsid w:val="008619C2"/>
    <w:rsid w:val="00862A42"/>
    <w:rsid w:val="008638A8"/>
    <w:rsid w:val="00866115"/>
    <w:rsid w:val="008669C7"/>
    <w:rsid w:val="00870264"/>
    <w:rsid w:val="0087134B"/>
    <w:rsid w:val="00877032"/>
    <w:rsid w:val="00877474"/>
    <w:rsid w:val="00887113"/>
    <w:rsid w:val="00887DEB"/>
    <w:rsid w:val="008A2010"/>
    <w:rsid w:val="008A6B06"/>
    <w:rsid w:val="008B0620"/>
    <w:rsid w:val="008B350F"/>
    <w:rsid w:val="008B442F"/>
    <w:rsid w:val="008B704F"/>
    <w:rsid w:val="008C350D"/>
    <w:rsid w:val="008C573F"/>
    <w:rsid w:val="008C5A40"/>
    <w:rsid w:val="008C7115"/>
    <w:rsid w:val="008C7FEE"/>
    <w:rsid w:val="008D56CF"/>
    <w:rsid w:val="008D6C09"/>
    <w:rsid w:val="008E015F"/>
    <w:rsid w:val="008E1649"/>
    <w:rsid w:val="008E25AF"/>
    <w:rsid w:val="008E2810"/>
    <w:rsid w:val="008E37AD"/>
    <w:rsid w:val="008E5AAD"/>
    <w:rsid w:val="008F1079"/>
    <w:rsid w:val="008F1583"/>
    <w:rsid w:val="008F1F6D"/>
    <w:rsid w:val="008F24D3"/>
    <w:rsid w:val="008F24DC"/>
    <w:rsid w:val="008F7981"/>
    <w:rsid w:val="00901A22"/>
    <w:rsid w:val="009022CC"/>
    <w:rsid w:val="00902B29"/>
    <w:rsid w:val="00903207"/>
    <w:rsid w:val="00903332"/>
    <w:rsid w:val="00912713"/>
    <w:rsid w:val="00912B63"/>
    <w:rsid w:val="00912D3F"/>
    <w:rsid w:val="009132E5"/>
    <w:rsid w:val="0091397F"/>
    <w:rsid w:val="00914799"/>
    <w:rsid w:val="00914816"/>
    <w:rsid w:val="00916168"/>
    <w:rsid w:val="009174FE"/>
    <w:rsid w:val="00921CDE"/>
    <w:rsid w:val="00923203"/>
    <w:rsid w:val="009252FD"/>
    <w:rsid w:val="009253B0"/>
    <w:rsid w:val="00930FA7"/>
    <w:rsid w:val="00932F91"/>
    <w:rsid w:val="0093710F"/>
    <w:rsid w:val="00937687"/>
    <w:rsid w:val="00944397"/>
    <w:rsid w:val="009448A5"/>
    <w:rsid w:val="009504B4"/>
    <w:rsid w:val="009518E5"/>
    <w:rsid w:val="00954C65"/>
    <w:rsid w:val="00957336"/>
    <w:rsid w:val="00957C8B"/>
    <w:rsid w:val="0096144B"/>
    <w:rsid w:val="00961B9E"/>
    <w:rsid w:val="00962FA7"/>
    <w:rsid w:val="009650D5"/>
    <w:rsid w:val="009667D0"/>
    <w:rsid w:val="0097125D"/>
    <w:rsid w:val="009773EF"/>
    <w:rsid w:val="00983114"/>
    <w:rsid w:val="00991988"/>
    <w:rsid w:val="00996617"/>
    <w:rsid w:val="009A18A1"/>
    <w:rsid w:val="009A1C0C"/>
    <w:rsid w:val="009A24AE"/>
    <w:rsid w:val="009A511D"/>
    <w:rsid w:val="009A5DBF"/>
    <w:rsid w:val="009A6B08"/>
    <w:rsid w:val="009A7B27"/>
    <w:rsid w:val="009A7CD6"/>
    <w:rsid w:val="009B0CD6"/>
    <w:rsid w:val="009B16A8"/>
    <w:rsid w:val="009B1E22"/>
    <w:rsid w:val="009B3622"/>
    <w:rsid w:val="009B61EA"/>
    <w:rsid w:val="009B6D3D"/>
    <w:rsid w:val="009B6DDC"/>
    <w:rsid w:val="009C1FB2"/>
    <w:rsid w:val="009C5B10"/>
    <w:rsid w:val="009D33C0"/>
    <w:rsid w:val="009E1272"/>
    <w:rsid w:val="009E554D"/>
    <w:rsid w:val="009F23BE"/>
    <w:rsid w:val="009F337D"/>
    <w:rsid w:val="00A00176"/>
    <w:rsid w:val="00A040B7"/>
    <w:rsid w:val="00A11D56"/>
    <w:rsid w:val="00A13B28"/>
    <w:rsid w:val="00A14108"/>
    <w:rsid w:val="00A1502D"/>
    <w:rsid w:val="00A20E57"/>
    <w:rsid w:val="00A22DD3"/>
    <w:rsid w:val="00A23E13"/>
    <w:rsid w:val="00A42FCA"/>
    <w:rsid w:val="00A44CAF"/>
    <w:rsid w:val="00A459F8"/>
    <w:rsid w:val="00A46681"/>
    <w:rsid w:val="00A466C9"/>
    <w:rsid w:val="00A47ADF"/>
    <w:rsid w:val="00A51CB1"/>
    <w:rsid w:val="00A534DF"/>
    <w:rsid w:val="00A53630"/>
    <w:rsid w:val="00A542A2"/>
    <w:rsid w:val="00A65409"/>
    <w:rsid w:val="00A70FD2"/>
    <w:rsid w:val="00A71BCD"/>
    <w:rsid w:val="00A72F77"/>
    <w:rsid w:val="00A73B23"/>
    <w:rsid w:val="00A7743D"/>
    <w:rsid w:val="00A77C09"/>
    <w:rsid w:val="00A80D8F"/>
    <w:rsid w:val="00A8325D"/>
    <w:rsid w:val="00A84D97"/>
    <w:rsid w:val="00A8614B"/>
    <w:rsid w:val="00A87A55"/>
    <w:rsid w:val="00A927C6"/>
    <w:rsid w:val="00A93916"/>
    <w:rsid w:val="00A93BD3"/>
    <w:rsid w:val="00A94884"/>
    <w:rsid w:val="00AA0E42"/>
    <w:rsid w:val="00AB42A6"/>
    <w:rsid w:val="00AB45B9"/>
    <w:rsid w:val="00AB6283"/>
    <w:rsid w:val="00AB6B00"/>
    <w:rsid w:val="00AC018E"/>
    <w:rsid w:val="00AC0198"/>
    <w:rsid w:val="00AC039E"/>
    <w:rsid w:val="00AC462B"/>
    <w:rsid w:val="00AC713D"/>
    <w:rsid w:val="00AD4001"/>
    <w:rsid w:val="00AD42E2"/>
    <w:rsid w:val="00AD5E6A"/>
    <w:rsid w:val="00AD65EA"/>
    <w:rsid w:val="00AE1031"/>
    <w:rsid w:val="00AE150D"/>
    <w:rsid w:val="00AE25A4"/>
    <w:rsid w:val="00AE37A0"/>
    <w:rsid w:val="00AE46AC"/>
    <w:rsid w:val="00AE6982"/>
    <w:rsid w:val="00AF09BA"/>
    <w:rsid w:val="00AF342E"/>
    <w:rsid w:val="00AF3B36"/>
    <w:rsid w:val="00AF3CE0"/>
    <w:rsid w:val="00AF7C16"/>
    <w:rsid w:val="00B02382"/>
    <w:rsid w:val="00B079DE"/>
    <w:rsid w:val="00B1018D"/>
    <w:rsid w:val="00B10FFF"/>
    <w:rsid w:val="00B11A42"/>
    <w:rsid w:val="00B133CB"/>
    <w:rsid w:val="00B16EC2"/>
    <w:rsid w:val="00B20AF5"/>
    <w:rsid w:val="00B2126C"/>
    <w:rsid w:val="00B30D62"/>
    <w:rsid w:val="00B400BC"/>
    <w:rsid w:val="00B40D19"/>
    <w:rsid w:val="00B419D0"/>
    <w:rsid w:val="00B42F51"/>
    <w:rsid w:val="00B4626C"/>
    <w:rsid w:val="00B4633E"/>
    <w:rsid w:val="00B47B74"/>
    <w:rsid w:val="00B50A42"/>
    <w:rsid w:val="00B54DC5"/>
    <w:rsid w:val="00B55940"/>
    <w:rsid w:val="00B5644A"/>
    <w:rsid w:val="00B565F6"/>
    <w:rsid w:val="00B63AAC"/>
    <w:rsid w:val="00B67763"/>
    <w:rsid w:val="00B748B6"/>
    <w:rsid w:val="00B750E2"/>
    <w:rsid w:val="00B777E6"/>
    <w:rsid w:val="00B83581"/>
    <w:rsid w:val="00B919CB"/>
    <w:rsid w:val="00B91C98"/>
    <w:rsid w:val="00B930BC"/>
    <w:rsid w:val="00B94FF0"/>
    <w:rsid w:val="00BA26C3"/>
    <w:rsid w:val="00BA318F"/>
    <w:rsid w:val="00BA337B"/>
    <w:rsid w:val="00BB1349"/>
    <w:rsid w:val="00BB7785"/>
    <w:rsid w:val="00BC3B30"/>
    <w:rsid w:val="00BC5944"/>
    <w:rsid w:val="00BC7B35"/>
    <w:rsid w:val="00BD0936"/>
    <w:rsid w:val="00BD22D7"/>
    <w:rsid w:val="00BD44D1"/>
    <w:rsid w:val="00BD6541"/>
    <w:rsid w:val="00BD6F01"/>
    <w:rsid w:val="00BD7A9D"/>
    <w:rsid w:val="00BE07CF"/>
    <w:rsid w:val="00BE2F10"/>
    <w:rsid w:val="00BE4021"/>
    <w:rsid w:val="00BE404B"/>
    <w:rsid w:val="00BE5DCA"/>
    <w:rsid w:val="00BF24C9"/>
    <w:rsid w:val="00BF539A"/>
    <w:rsid w:val="00C05314"/>
    <w:rsid w:val="00C070A6"/>
    <w:rsid w:val="00C138D3"/>
    <w:rsid w:val="00C138FB"/>
    <w:rsid w:val="00C1410A"/>
    <w:rsid w:val="00C31AB8"/>
    <w:rsid w:val="00C35516"/>
    <w:rsid w:val="00C36D3E"/>
    <w:rsid w:val="00C44EA6"/>
    <w:rsid w:val="00C50C72"/>
    <w:rsid w:val="00C50DB8"/>
    <w:rsid w:val="00C525D1"/>
    <w:rsid w:val="00C53A1A"/>
    <w:rsid w:val="00C62998"/>
    <w:rsid w:val="00C62F55"/>
    <w:rsid w:val="00C63EB0"/>
    <w:rsid w:val="00C64AE4"/>
    <w:rsid w:val="00C70F4A"/>
    <w:rsid w:val="00C71470"/>
    <w:rsid w:val="00C742CE"/>
    <w:rsid w:val="00C832C7"/>
    <w:rsid w:val="00C84A4E"/>
    <w:rsid w:val="00C8700F"/>
    <w:rsid w:val="00C87FA4"/>
    <w:rsid w:val="00C9159D"/>
    <w:rsid w:val="00C9199A"/>
    <w:rsid w:val="00C91DB7"/>
    <w:rsid w:val="00C9512F"/>
    <w:rsid w:val="00CA4391"/>
    <w:rsid w:val="00CA515A"/>
    <w:rsid w:val="00CB47E3"/>
    <w:rsid w:val="00CB4E3A"/>
    <w:rsid w:val="00CB7D77"/>
    <w:rsid w:val="00CC3DE6"/>
    <w:rsid w:val="00CC44D9"/>
    <w:rsid w:val="00CC6D1B"/>
    <w:rsid w:val="00CC702B"/>
    <w:rsid w:val="00CD12B2"/>
    <w:rsid w:val="00CD1EB1"/>
    <w:rsid w:val="00CD2298"/>
    <w:rsid w:val="00CD3997"/>
    <w:rsid w:val="00CD46B3"/>
    <w:rsid w:val="00CD5BE4"/>
    <w:rsid w:val="00CD5DCD"/>
    <w:rsid w:val="00CE74FC"/>
    <w:rsid w:val="00CE7AF9"/>
    <w:rsid w:val="00CF0AAC"/>
    <w:rsid w:val="00CF1CB1"/>
    <w:rsid w:val="00CF2D98"/>
    <w:rsid w:val="00CF4363"/>
    <w:rsid w:val="00CF492C"/>
    <w:rsid w:val="00CF507B"/>
    <w:rsid w:val="00D02889"/>
    <w:rsid w:val="00D031DB"/>
    <w:rsid w:val="00D0377F"/>
    <w:rsid w:val="00D06272"/>
    <w:rsid w:val="00D0647D"/>
    <w:rsid w:val="00D06EB0"/>
    <w:rsid w:val="00D07FEA"/>
    <w:rsid w:val="00D138A1"/>
    <w:rsid w:val="00D14076"/>
    <w:rsid w:val="00D14FF6"/>
    <w:rsid w:val="00D2093D"/>
    <w:rsid w:val="00D23AB2"/>
    <w:rsid w:val="00D26F50"/>
    <w:rsid w:val="00D37887"/>
    <w:rsid w:val="00D4562A"/>
    <w:rsid w:val="00D470A7"/>
    <w:rsid w:val="00D4751B"/>
    <w:rsid w:val="00D5109E"/>
    <w:rsid w:val="00D52766"/>
    <w:rsid w:val="00D52DFF"/>
    <w:rsid w:val="00D53C5A"/>
    <w:rsid w:val="00D53E38"/>
    <w:rsid w:val="00D54B67"/>
    <w:rsid w:val="00D54E76"/>
    <w:rsid w:val="00D565A1"/>
    <w:rsid w:val="00D61267"/>
    <w:rsid w:val="00D7043D"/>
    <w:rsid w:val="00D74936"/>
    <w:rsid w:val="00D75AE3"/>
    <w:rsid w:val="00D85731"/>
    <w:rsid w:val="00D85B7C"/>
    <w:rsid w:val="00D860EB"/>
    <w:rsid w:val="00D87316"/>
    <w:rsid w:val="00D963D3"/>
    <w:rsid w:val="00DA1AE0"/>
    <w:rsid w:val="00DA3D63"/>
    <w:rsid w:val="00DA4199"/>
    <w:rsid w:val="00DA6820"/>
    <w:rsid w:val="00DA6DBA"/>
    <w:rsid w:val="00DB2111"/>
    <w:rsid w:val="00DB241B"/>
    <w:rsid w:val="00DB40A7"/>
    <w:rsid w:val="00DC0E10"/>
    <w:rsid w:val="00DC2EE8"/>
    <w:rsid w:val="00DC50F9"/>
    <w:rsid w:val="00DD10C1"/>
    <w:rsid w:val="00DD276C"/>
    <w:rsid w:val="00DD42FA"/>
    <w:rsid w:val="00DD5779"/>
    <w:rsid w:val="00DD625C"/>
    <w:rsid w:val="00DD76DD"/>
    <w:rsid w:val="00DE0AF8"/>
    <w:rsid w:val="00DE0EC4"/>
    <w:rsid w:val="00DE3834"/>
    <w:rsid w:val="00DF047F"/>
    <w:rsid w:val="00DF1010"/>
    <w:rsid w:val="00DF38A2"/>
    <w:rsid w:val="00DF5AED"/>
    <w:rsid w:val="00E00CD7"/>
    <w:rsid w:val="00E01359"/>
    <w:rsid w:val="00E01728"/>
    <w:rsid w:val="00E028EB"/>
    <w:rsid w:val="00E029A8"/>
    <w:rsid w:val="00E038AF"/>
    <w:rsid w:val="00E0433D"/>
    <w:rsid w:val="00E06BCE"/>
    <w:rsid w:val="00E078A2"/>
    <w:rsid w:val="00E07CA8"/>
    <w:rsid w:val="00E07DEB"/>
    <w:rsid w:val="00E10DEF"/>
    <w:rsid w:val="00E148EF"/>
    <w:rsid w:val="00E1496B"/>
    <w:rsid w:val="00E1557C"/>
    <w:rsid w:val="00E17E05"/>
    <w:rsid w:val="00E20609"/>
    <w:rsid w:val="00E20BE7"/>
    <w:rsid w:val="00E2208C"/>
    <w:rsid w:val="00E23511"/>
    <w:rsid w:val="00E26D22"/>
    <w:rsid w:val="00E3397B"/>
    <w:rsid w:val="00E3573A"/>
    <w:rsid w:val="00E36278"/>
    <w:rsid w:val="00E365F4"/>
    <w:rsid w:val="00E36D2E"/>
    <w:rsid w:val="00E37745"/>
    <w:rsid w:val="00E401FE"/>
    <w:rsid w:val="00E41C10"/>
    <w:rsid w:val="00E501EC"/>
    <w:rsid w:val="00E5799F"/>
    <w:rsid w:val="00E60099"/>
    <w:rsid w:val="00E61242"/>
    <w:rsid w:val="00E618E7"/>
    <w:rsid w:val="00E626C5"/>
    <w:rsid w:val="00E66217"/>
    <w:rsid w:val="00E66F1A"/>
    <w:rsid w:val="00E70894"/>
    <w:rsid w:val="00E73AB8"/>
    <w:rsid w:val="00E765F5"/>
    <w:rsid w:val="00E77DBB"/>
    <w:rsid w:val="00E83CAE"/>
    <w:rsid w:val="00E845B2"/>
    <w:rsid w:val="00E95CC4"/>
    <w:rsid w:val="00EA4455"/>
    <w:rsid w:val="00EA46D3"/>
    <w:rsid w:val="00EA50FE"/>
    <w:rsid w:val="00EA72AA"/>
    <w:rsid w:val="00EB3FBB"/>
    <w:rsid w:val="00EB5374"/>
    <w:rsid w:val="00EB5A65"/>
    <w:rsid w:val="00EC2113"/>
    <w:rsid w:val="00EC240F"/>
    <w:rsid w:val="00EC7E3D"/>
    <w:rsid w:val="00ED0638"/>
    <w:rsid w:val="00ED391B"/>
    <w:rsid w:val="00ED6486"/>
    <w:rsid w:val="00EE03FC"/>
    <w:rsid w:val="00EE3DE8"/>
    <w:rsid w:val="00EF26EB"/>
    <w:rsid w:val="00EF2C12"/>
    <w:rsid w:val="00EF6838"/>
    <w:rsid w:val="00F007CA"/>
    <w:rsid w:val="00F03C1F"/>
    <w:rsid w:val="00F0411B"/>
    <w:rsid w:val="00F06DAE"/>
    <w:rsid w:val="00F075F0"/>
    <w:rsid w:val="00F10E45"/>
    <w:rsid w:val="00F14778"/>
    <w:rsid w:val="00F266C7"/>
    <w:rsid w:val="00F30596"/>
    <w:rsid w:val="00F308DD"/>
    <w:rsid w:val="00F318BD"/>
    <w:rsid w:val="00F47216"/>
    <w:rsid w:val="00F47D1A"/>
    <w:rsid w:val="00F5403E"/>
    <w:rsid w:val="00F54E47"/>
    <w:rsid w:val="00F55CA6"/>
    <w:rsid w:val="00F64555"/>
    <w:rsid w:val="00F65EC4"/>
    <w:rsid w:val="00F66037"/>
    <w:rsid w:val="00F66CA3"/>
    <w:rsid w:val="00F67112"/>
    <w:rsid w:val="00F717BB"/>
    <w:rsid w:val="00F720DA"/>
    <w:rsid w:val="00F729E8"/>
    <w:rsid w:val="00F734B4"/>
    <w:rsid w:val="00F74524"/>
    <w:rsid w:val="00F801C2"/>
    <w:rsid w:val="00F81F5A"/>
    <w:rsid w:val="00F822B5"/>
    <w:rsid w:val="00F83526"/>
    <w:rsid w:val="00F867E2"/>
    <w:rsid w:val="00F87F1A"/>
    <w:rsid w:val="00F97947"/>
    <w:rsid w:val="00FA07E6"/>
    <w:rsid w:val="00FA2451"/>
    <w:rsid w:val="00FA46DD"/>
    <w:rsid w:val="00FA4882"/>
    <w:rsid w:val="00FA527D"/>
    <w:rsid w:val="00FB3780"/>
    <w:rsid w:val="00FB4DD5"/>
    <w:rsid w:val="00FB54F7"/>
    <w:rsid w:val="00FB7129"/>
    <w:rsid w:val="00FC09EB"/>
    <w:rsid w:val="00FC4BC9"/>
    <w:rsid w:val="00FC544E"/>
    <w:rsid w:val="00FC55EA"/>
    <w:rsid w:val="00FC648E"/>
    <w:rsid w:val="00FD6B16"/>
    <w:rsid w:val="00FD6F0C"/>
    <w:rsid w:val="00FE29BF"/>
    <w:rsid w:val="00FE2B83"/>
    <w:rsid w:val="00FF7196"/>
    <w:rsid w:val="00FF721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79942"/>
  <w15:docId w15:val="{EEE829C0-DF1B-4717-B85E-6BF97F1F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18"/>
        <w:szCs w:val="18"/>
        <w:lang w:val="en-US" w:eastAsia="en-US" w:bidi="en-US"/>
      </w:rPr>
    </w:rPrDefault>
    <w:pPrDefault>
      <w:pPr>
        <w:spacing w:after="12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0E53"/>
    <w:pPr>
      <w:spacing w:after="0"/>
    </w:pPr>
    <w:rPr>
      <w:spacing w:val="8"/>
      <w:lang w:val="de-DE"/>
    </w:rPr>
  </w:style>
  <w:style w:type="paragraph" w:styleId="berschrift1">
    <w:name w:val="heading 1"/>
    <w:basedOn w:val="Standard"/>
    <w:next w:val="Standard"/>
    <w:link w:val="berschrift1Zchn"/>
    <w:uiPriority w:val="9"/>
    <w:qFormat/>
    <w:rsid w:val="00271C0B"/>
    <w:pPr>
      <w:keepNext/>
      <w:keepLines/>
      <w:numPr>
        <w:numId w:val="1"/>
      </w:numPr>
      <w:spacing w:after="60" w:line="240" w:lineRule="auto"/>
      <w:ind w:left="431" w:hanging="431"/>
      <w:outlineLvl w:val="0"/>
    </w:pPr>
    <w:rPr>
      <w:rFonts w:eastAsiaTheme="majorEastAsia" w:cstheme="majorBidi"/>
      <w:b/>
      <w:bCs/>
      <w:color w:val="1F497D" w:themeColor="text2"/>
      <w:spacing w:val="12"/>
      <w:szCs w:val="28"/>
    </w:rPr>
  </w:style>
  <w:style w:type="paragraph" w:styleId="berschrift2">
    <w:name w:val="heading 2"/>
    <w:basedOn w:val="Standard"/>
    <w:next w:val="Standard"/>
    <w:link w:val="berschrift2Zchn"/>
    <w:uiPriority w:val="9"/>
    <w:semiHidden/>
    <w:unhideWhenUsed/>
    <w:rsid w:val="003A122A"/>
    <w:pPr>
      <w:keepNext/>
      <w:keepLines/>
      <w:numPr>
        <w:ilvl w:val="1"/>
        <w:numId w:val="1"/>
      </w:numPr>
      <w:spacing w:before="200"/>
      <w:outlineLvl w:val="1"/>
    </w:pPr>
    <w:rPr>
      <w:rFonts w:asciiTheme="majorHAnsi" w:eastAsiaTheme="majorEastAsia" w:hAnsiTheme="majorHAnsi" w:cstheme="majorBidi"/>
      <w:b/>
      <w:bCs/>
      <w:color w:val="121754" w:themeColor="accent1"/>
      <w:sz w:val="26"/>
      <w:szCs w:val="26"/>
    </w:rPr>
  </w:style>
  <w:style w:type="paragraph" w:styleId="berschrift3">
    <w:name w:val="heading 3"/>
    <w:basedOn w:val="Standard"/>
    <w:next w:val="Standard"/>
    <w:link w:val="berschrift3Zchn"/>
    <w:uiPriority w:val="9"/>
    <w:semiHidden/>
    <w:unhideWhenUsed/>
    <w:rsid w:val="003A122A"/>
    <w:pPr>
      <w:keepNext/>
      <w:keepLines/>
      <w:numPr>
        <w:ilvl w:val="2"/>
        <w:numId w:val="1"/>
      </w:numPr>
      <w:spacing w:before="200"/>
      <w:outlineLvl w:val="2"/>
    </w:pPr>
    <w:rPr>
      <w:rFonts w:asciiTheme="majorHAnsi" w:eastAsiaTheme="majorEastAsia" w:hAnsiTheme="majorHAnsi" w:cstheme="majorBidi"/>
      <w:b/>
      <w:bCs/>
      <w:color w:val="121754" w:themeColor="accent1"/>
    </w:rPr>
  </w:style>
  <w:style w:type="paragraph" w:styleId="berschrift4">
    <w:name w:val="heading 4"/>
    <w:basedOn w:val="Standard"/>
    <w:next w:val="Standard"/>
    <w:link w:val="berschrift4Zchn"/>
    <w:uiPriority w:val="9"/>
    <w:semiHidden/>
    <w:unhideWhenUsed/>
    <w:rsid w:val="003A122A"/>
    <w:pPr>
      <w:keepNext/>
      <w:keepLines/>
      <w:numPr>
        <w:ilvl w:val="3"/>
        <w:numId w:val="1"/>
      </w:numPr>
      <w:spacing w:before="200"/>
      <w:outlineLvl w:val="3"/>
    </w:pPr>
    <w:rPr>
      <w:rFonts w:asciiTheme="majorHAnsi" w:eastAsiaTheme="majorEastAsia" w:hAnsiTheme="majorHAnsi" w:cstheme="majorBidi"/>
      <w:b/>
      <w:bCs/>
      <w:i/>
      <w:iCs/>
      <w:color w:val="121754" w:themeColor="accent1"/>
    </w:rPr>
  </w:style>
  <w:style w:type="paragraph" w:styleId="berschrift5">
    <w:name w:val="heading 5"/>
    <w:basedOn w:val="Standard"/>
    <w:next w:val="Standard"/>
    <w:link w:val="berschrift5Zchn"/>
    <w:uiPriority w:val="9"/>
    <w:semiHidden/>
    <w:unhideWhenUsed/>
    <w:rsid w:val="003A122A"/>
    <w:pPr>
      <w:keepNext/>
      <w:keepLines/>
      <w:numPr>
        <w:ilvl w:val="4"/>
        <w:numId w:val="1"/>
      </w:numPr>
      <w:spacing w:before="200"/>
      <w:outlineLvl w:val="4"/>
    </w:pPr>
    <w:rPr>
      <w:rFonts w:asciiTheme="majorHAnsi" w:eastAsiaTheme="majorEastAsia" w:hAnsiTheme="majorHAnsi" w:cstheme="majorBidi"/>
      <w:color w:val="090B29" w:themeColor="accent1" w:themeShade="7F"/>
    </w:rPr>
  </w:style>
  <w:style w:type="paragraph" w:styleId="berschrift6">
    <w:name w:val="heading 6"/>
    <w:basedOn w:val="Standard"/>
    <w:next w:val="Standard"/>
    <w:link w:val="berschrift6Zchn"/>
    <w:uiPriority w:val="9"/>
    <w:semiHidden/>
    <w:unhideWhenUsed/>
    <w:rsid w:val="003A122A"/>
    <w:pPr>
      <w:keepNext/>
      <w:keepLines/>
      <w:numPr>
        <w:ilvl w:val="5"/>
        <w:numId w:val="1"/>
      </w:numPr>
      <w:spacing w:before="200"/>
      <w:outlineLvl w:val="5"/>
    </w:pPr>
    <w:rPr>
      <w:rFonts w:asciiTheme="majorHAnsi" w:eastAsiaTheme="majorEastAsia" w:hAnsiTheme="majorHAnsi" w:cstheme="majorBidi"/>
      <w:i/>
      <w:iCs/>
      <w:color w:val="090B29" w:themeColor="accent1" w:themeShade="7F"/>
    </w:rPr>
  </w:style>
  <w:style w:type="paragraph" w:styleId="berschrift7">
    <w:name w:val="heading 7"/>
    <w:basedOn w:val="Standard"/>
    <w:next w:val="Standard"/>
    <w:link w:val="berschrift7Zchn"/>
    <w:uiPriority w:val="9"/>
    <w:semiHidden/>
    <w:unhideWhenUsed/>
    <w:rsid w:val="003A122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3A122A"/>
    <w:pPr>
      <w:keepNext/>
      <w:keepLines/>
      <w:numPr>
        <w:ilvl w:val="7"/>
        <w:numId w:val="1"/>
      </w:numPr>
      <w:spacing w:before="200"/>
      <w:outlineLvl w:val="7"/>
    </w:pPr>
    <w:rPr>
      <w:rFonts w:asciiTheme="majorHAnsi" w:eastAsiaTheme="majorEastAsia" w:hAnsiTheme="majorHAnsi" w:cstheme="majorBidi"/>
      <w:color w:val="121754" w:themeColor="accent1"/>
      <w:sz w:val="20"/>
      <w:szCs w:val="20"/>
    </w:rPr>
  </w:style>
  <w:style w:type="paragraph" w:styleId="berschrift9">
    <w:name w:val="heading 9"/>
    <w:basedOn w:val="Standard"/>
    <w:next w:val="Standard"/>
    <w:link w:val="berschrift9Zchn"/>
    <w:uiPriority w:val="9"/>
    <w:semiHidden/>
    <w:unhideWhenUsed/>
    <w:rsid w:val="003A122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1C0B"/>
    <w:rPr>
      <w:rFonts w:eastAsiaTheme="majorEastAsia" w:cstheme="majorBidi"/>
      <w:b/>
      <w:bCs/>
      <w:color w:val="1F497D" w:themeColor="text2"/>
      <w:spacing w:val="12"/>
      <w:szCs w:val="28"/>
      <w:lang w:val="de-DE"/>
    </w:rPr>
  </w:style>
  <w:style w:type="character" w:customStyle="1" w:styleId="berschrift2Zchn">
    <w:name w:val="Überschrift 2 Zchn"/>
    <w:basedOn w:val="Absatz-Standardschriftart"/>
    <w:link w:val="berschrift2"/>
    <w:uiPriority w:val="9"/>
    <w:semiHidden/>
    <w:rsid w:val="0004377A"/>
    <w:rPr>
      <w:rFonts w:asciiTheme="majorHAnsi" w:eastAsiaTheme="majorEastAsia" w:hAnsiTheme="majorHAnsi" w:cstheme="majorBidi"/>
      <w:b/>
      <w:bCs/>
      <w:color w:val="121754" w:themeColor="accent1"/>
      <w:sz w:val="26"/>
      <w:szCs w:val="26"/>
      <w:lang w:val="en-GB"/>
    </w:rPr>
  </w:style>
  <w:style w:type="character" w:customStyle="1" w:styleId="berschrift3Zchn">
    <w:name w:val="Überschrift 3 Zchn"/>
    <w:basedOn w:val="Absatz-Standardschriftart"/>
    <w:link w:val="berschrift3"/>
    <w:uiPriority w:val="9"/>
    <w:semiHidden/>
    <w:rsid w:val="0004377A"/>
    <w:rPr>
      <w:rFonts w:asciiTheme="majorHAnsi" w:eastAsiaTheme="majorEastAsia" w:hAnsiTheme="majorHAnsi" w:cstheme="majorBidi"/>
      <w:b/>
      <w:bCs/>
      <w:color w:val="121754" w:themeColor="accent1"/>
      <w:lang w:val="en-GB"/>
    </w:rPr>
  </w:style>
  <w:style w:type="character" w:customStyle="1" w:styleId="berschrift4Zchn">
    <w:name w:val="Überschrift 4 Zchn"/>
    <w:basedOn w:val="Absatz-Standardschriftart"/>
    <w:link w:val="berschrift4"/>
    <w:uiPriority w:val="9"/>
    <w:semiHidden/>
    <w:rsid w:val="0004377A"/>
    <w:rPr>
      <w:rFonts w:asciiTheme="majorHAnsi" w:eastAsiaTheme="majorEastAsia" w:hAnsiTheme="majorHAnsi" w:cstheme="majorBidi"/>
      <w:b/>
      <w:bCs/>
      <w:i/>
      <w:iCs/>
      <w:color w:val="121754" w:themeColor="accent1"/>
      <w:lang w:val="en-GB"/>
    </w:rPr>
  </w:style>
  <w:style w:type="character" w:customStyle="1" w:styleId="berschrift5Zchn">
    <w:name w:val="Überschrift 5 Zchn"/>
    <w:basedOn w:val="Absatz-Standardschriftart"/>
    <w:link w:val="berschrift5"/>
    <w:uiPriority w:val="9"/>
    <w:semiHidden/>
    <w:rsid w:val="0004377A"/>
    <w:rPr>
      <w:rFonts w:asciiTheme="majorHAnsi" w:eastAsiaTheme="majorEastAsia" w:hAnsiTheme="majorHAnsi" w:cstheme="majorBidi"/>
      <w:color w:val="090B29" w:themeColor="accent1" w:themeShade="7F"/>
      <w:lang w:val="en-GB"/>
    </w:rPr>
  </w:style>
  <w:style w:type="character" w:customStyle="1" w:styleId="berschrift6Zchn">
    <w:name w:val="Überschrift 6 Zchn"/>
    <w:basedOn w:val="Absatz-Standardschriftart"/>
    <w:link w:val="berschrift6"/>
    <w:uiPriority w:val="9"/>
    <w:semiHidden/>
    <w:rsid w:val="0004377A"/>
    <w:rPr>
      <w:rFonts w:asciiTheme="majorHAnsi" w:eastAsiaTheme="majorEastAsia" w:hAnsiTheme="majorHAnsi" w:cstheme="majorBidi"/>
      <w:i/>
      <w:iCs/>
      <w:color w:val="090B29" w:themeColor="accent1" w:themeShade="7F"/>
      <w:lang w:val="en-GB"/>
    </w:rPr>
  </w:style>
  <w:style w:type="character" w:customStyle="1" w:styleId="berschrift7Zchn">
    <w:name w:val="Überschrift 7 Zchn"/>
    <w:basedOn w:val="Absatz-Standardschriftart"/>
    <w:link w:val="berschrift7"/>
    <w:uiPriority w:val="9"/>
    <w:semiHidden/>
    <w:rsid w:val="0004377A"/>
    <w:rPr>
      <w:rFonts w:asciiTheme="majorHAnsi" w:eastAsiaTheme="majorEastAsia" w:hAnsiTheme="majorHAnsi" w:cstheme="majorBidi"/>
      <w:i/>
      <w:iCs/>
      <w:color w:val="404040" w:themeColor="text1" w:themeTint="BF"/>
      <w:lang w:val="en-GB"/>
    </w:rPr>
  </w:style>
  <w:style w:type="character" w:customStyle="1" w:styleId="berschrift8Zchn">
    <w:name w:val="Überschrift 8 Zchn"/>
    <w:basedOn w:val="Absatz-Standardschriftart"/>
    <w:link w:val="berschrift8"/>
    <w:uiPriority w:val="9"/>
    <w:semiHidden/>
    <w:rsid w:val="0004377A"/>
    <w:rPr>
      <w:rFonts w:asciiTheme="majorHAnsi" w:eastAsiaTheme="majorEastAsia" w:hAnsiTheme="majorHAnsi" w:cstheme="majorBidi"/>
      <w:color w:val="121754" w:themeColor="accent1"/>
      <w:sz w:val="20"/>
      <w:szCs w:val="20"/>
      <w:lang w:val="en-GB"/>
    </w:rPr>
  </w:style>
  <w:style w:type="character" w:customStyle="1" w:styleId="berschrift9Zchn">
    <w:name w:val="Überschrift 9 Zchn"/>
    <w:basedOn w:val="Absatz-Standardschriftart"/>
    <w:link w:val="berschrift9"/>
    <w:uiPriority w:val="9"/>
    <w:semiHidden/>
    <w:rsid w:val="0004377A"/>
    <w:rPr>
      <w:rFonts w:asciiTheme="majorHAnsi" w:eastAsiaTheme="majorEastAsia" w:hAnsiTheme="majorHAnsi" w:cstheme="majorBidi"/>
      <w:i/>
      <w:iCs/>
      <w:color w:val="404040" w:themeColor="text1" w:themeTint="BF"/>
      <w:sz w:val="20"/>
      <w:szCs w:val="20"/>
      <w:lang w:val="en-GB"/>
    </w:rPr>
  </w:style>
  <w:style w:type="table" w:styleId="HelleListe-Akzent2">
    <w:name w:val="Light List Accent 2"/>
    <w:basedOn w:val="NormaleTabelle"/>
    <w:uiPriority w:val="61"/>
    <w:locked/>
    <w:rsid w:val="00BA337B"/>
    <w:pPr>
      <w:spacing w:after="0" w:line="240" w:lineRule="auto"/>
    </w:pPr>
    <w:tblPr>
      <w:tblStyleRowBandSize w:val="1"/>
      <w:tblStyleColBandSize w:val="1"/>
      <w:tblBorders>
        <w:top w:val="single" w:sz="8" w:space="0" w:color="148DCD" w:themeColor="accent2"/>
        <w:left w:val="single" w:sz="8" w:space="0" w:color="148DCD" w:themeColor="accent2"/>
        <w:bottom w:val="single" w:sz="8" w:space="0" w:color="148DCD" w:themeColor="accent2"/>
        <w:right w:val="single" w:sz="8" w:space="0" w:color="148DCD" w:themeColor="accent2"/>
      </w:tblBorders>
    </w:tblPr>
    <w:tblStylePr w:type="firstRow">
      <w:pPr>
        <w:spacing w:before="0" w:after="0" w:line="240" w:lineRule="auto"/>
      </w:pPr>
      <w:rPr>
        <w:b/>
        <w:bCs/>
        <w:color w:val="FFFFFF" w:themeColor="background1"/>
      </w:rPr>
      <w:tblPr/>
      <w:tcPr>
        <w:shd w:val="clear" w:color="auto" w:fill="148DCD" w:themeFill="accent2"/>
      </w:tcPr>
    </w:tblStylePr>
    <w:tblStylePr w:type="lastRow">
      <w:pPr>
        <w:spacing w:before="0" w:after="0" w:line="240" w:lineRule="auto"/>
      </w:pPr>
      <w:rPr>
        <w:b/>
        <w:bCs/>
      </w:rPr>
      <w:tblPr/>
      <w:tcPr>
        <w:tcBorders>
          <w:top w:val="double" w:sz="6" w:space="0" w:color="148DCD" w:themeColor="accent2"/>
          <w:left w:val="single" w:sz="8" w:space="0" w:color="148DCD" w:themeColor="accent2"/>
          <w:bottom w:val="single" w:sz="8" w:space="0" w:color="148DCD" w:themeColor="accent2"/>
          <w:right w:val="single" w:sz="8" w:space="0" w:color="148DCD" w:themeColor="accent2"/>
        </w:tcBorders>
      </w:tcPr>
    </w:tblStylePr>
    <w:tblStylePr w:type="firstCol">
      <w:rPr>
        <w:b/>
        <w:bCs/>
      </w:rPr>
    </w:tblStylePr>
    <w:tblStylePr w:type="lastCol">
      <w:rPr>
        <w:b/>
        <w:bCs/>
      </w:rPr>
    </w:tblStylePr>
    <w:tblStylePr w:type="band1Vert">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tcPr>
    </w:tblStylePr>
    <w:tblStylePr w:type="band1Horz">
      <w:tblPr/>
      <w:tcPr>
        <w:tcBorders>
          <w:top w:val="single" w:sz="8" w:space="0" w:color="148DCD" w:themeColor="accent2"/>
          <w:left w:val="single" w:sz="8" w:space="0" w:color="148DCD" w:themeColor="accent2"/>
          <w:bottom w:val="single" w:sz="8" w:space="0" w:color="148DCD" w:themeColor="accent2"/>
          <w:right w:val="single" w:sz="8" w:space="0" w:color="148DCD" w:themeColor="accent2"/>
        </w:tcBorders>
      </w:tcPr>
    </w:tblStylePr>
  </w:style>
  <w:style w:type="table" w:customStyle="1" w:styleId="GFACV">
    <w:name w:val="GFA CV"/>
    <w:basedOn w:val="HelleListe-Akzent2"/>
    <w:uiPriority w:val="99"/>
    <w:qFormat/>
    <w:rsid w:val="00312875"/>
    <w:tblPr>
      <w:tblBorders>
        <w:top w:val="none" w:sz="0" w:space="0" w:color="auto"/>
        <w:left w:val="none" w:sz="0" w:space="0" w:color="auto"/>
        <w:bottom w:val="single" w:sz="4" w:space="0" w:color="BED5EE" w:themeColor="accent3" w:themeTint="99"/>
        <w:right w:val="none" w:sz="0" w:space="0" w:color="auto"/>
        <w:insideH w:val="single" w:sz="4" w:space="0" w:color="BED5EE" w:themeColor="accent3" w:themeTint="99"/>
      </w:tblBorders>
      <w:tblCellMar>
        <w:top w:w="17" w:type="dxa"/>
        <w:bottom w:w="17" w:type="dxa"/>
      </w:tblCellMar>
    </w:tblPr>
    <w:tcPr>
      <w:shd w:val="clear" w:color="auto" w:fill="auto"/>
    </w:tcPr>
    <w:tblStylePr w:type="firstRow">
      <w:pPr>
        <w:spacing w:before="0" w:after="0" w:line="240" w:lineRule="auto"/>
      </w:pPr>
      <w:rPr>
        <w:b/>
        <w:bCs/>
        <w:caps/>
        <w:smallCaps w:val="0"/>
        <w:color w:val="1F497D" w:themeColor="text2"/>
      </w:rPr>
      <w:tblPr/>
      <w:tcPr>
        <w:shd w:val="clear" w:color="auto" w:fill="D4E3F3" w:themeFill="accent3" w:themeFillTint="66"/>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shd w:val="clear" w:color="auto" w:fill="auto"/>
      </w:tcPr>
    </w:tblStylePr>
    <w:tblStylePr w:type="band2Vert">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auto"/>
      </w:tcPr>
    </w:tblStylePr>
    <w:tblStylePr w:type="nwCell">
      <w:tblPr/>
      <w:tcPr>
        <w:tcBorders>
          <w:top w:val="nil"/>
          <w:left w:val="nil"/>
          <w:bottom w:val="nil"/>
          <w:right w:val="nil"/>
          <w:insideH w:val="nil"/>
          <w:insideV w:val="nil"/>
          <w:tl2br w:val="nil"/>
          <w:tr2bl w:val="nil"/>
        </w:tcBorders>
        <w:shd w:val="clear" w:color="auto" w:fill="D4E3F3" w:themeFill="accent3" w:themeFillTint="66"/>
      </w:tcPr>
    </w:tblStylePr>
  </w:style>
  <w:style w:type="table" w:styleId="MittleresRaster3-Akzent2">
    <w:name w:val="Medium Grid 3 Accent 2"/>
    <w:basedOn w:val="NormaleTabelle"/>
    <w:uiPriority w:val="69"/>
    <w:locked/>
    <w:rsid w:val="00BA33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4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8D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8D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8D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C9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C9F2" w:themeFill="accent2" w:themeFillTint="7F"/>
      </w:tcPr>
    </w:tblStylePr>
  </w:style>
  <w:style w:type="paragraph" w:customStyle="1" w:styleId="TabelleStandard">
    <w:name w:val="Tabelle Standard"/>
    <w:basedOn w:val="Standard"/>
    <w:link w:val="TabelleStandardZchn"/>
    <w:semiHidden/>
    <w:qFormat/>
    <w:locked/>
    <w:rsid w:val="00325982"/>
    <w:pPr>
      <w:spacing w:line="240" w:lineRule="auto"/>
    </w:pPr>
    <w:rPr>
      <w:spacing w:val="6"/>
      <w:sz w:val="17"/>
    </w:rPr>
  </w:style>
  <w:style w:type="character" w:customStyle="1" w:styleId="TabelleStandardZchn">
    <w:name w:val="Tabelle Standard Zchn"/>
    <w:basedOn w:val="Absatz-Standardschriftart"/>
    <w:link w:val="TabelleStandard"/>
    <w:semiHidden/>
    <w:rsid w:val="009252FD"/>
    <w:rPr>
      <w:spacing w:val="6"/>
      <w:sz w:val="17"/>
      <w:lang w:val="en-GB"/>
    </w:rPr>
  </w:style>
  <w:style w:type="paragraph" w:customStyle="1" w:styleId="Tabellenstandard">
    <w:name w:val="Tabellenstandard"/>
    <w:basedOn w:val="Standard"/>
    <w:uiPriority w:val="99"/>
    <w:semiHidden/>
    <w:rsid w:val="00DF1010"/>
    <w:pPr>
      <w:overflowPunct w:val="0"/>
      <w:autoSpaceDE w:val="0"/>
      <w:autoSpaceDN w:val="0"/>
      <w:adjustRightInd w:val="0"/>
      <w:spacing w:before="48" w:after="48" w:line="240" w:lineRule="auto"/>
      <w:contextualSpacing/>
      <w:jc w:val="both"/>
      <w:textAlignment w:val="baseline"/>
    </w:pPr>
    <w:rPr>
      <w:rFonts w:asciiTheme="minorHAnsi" w:eastAsia="Times New Roman" w:hAnsiTheme="minorHAnsi" w:cs="Times New Roman"/>
      <w:spacing w:val="0"/>
      <w:szCs w:val="21"/>
      <w:lang w:eastAsia="de-DE" w:bidi="ar-SA"/>
    </w:rPr>
  </w:style>
  <w:style w:type="paragraph" w:styleId="Sprechblasentext">
    <w:name w:val="Balloon Text"/>
    <w:basedOn w:val="Standard"/>
    <w:link w:val="SprechblasentextZchn"/>
    <w:semiHidden/>
    <w:unhideWhenUsed/>
    <w:rsid w:val="000A00FF"/>
    <w:pPr>
      <w:spacing w:line="240" w:lineRule="auto"/>
    </w:pPr>
    <w:rPr>
      <w:rFonts w:ascii="Tahoma" w:hAnsi="Tahoma" w:cs="Tahoma"/>
      <w:sz w:val="16"/>
      <w:szCs w:val="16"/>
    </w:rPr>
  </w:style>
  <w:style w:type="paragraph" w:styleId="Titel">
    <w:name w:val="Title"/>
    <w:basedOn w:val="Standard"/>
    <w:next w:val="Standard"/>
    <w:link w:val="TitelZchn"/>
    <w:uiPriority w:val="10"/>
    <w:qFormat/>
    <w:rsid w:val="00BA337B"/>
    <w:pPr>
      <w:spacing w:after="360" w:line="240" w:lineRule="auto"/>
      <w:contextualSpacing/>
    </w:pPr>
    <w:rPr>
      <w:rFonts w:eastAsiaTheme="majorEastAsia" w:cstheme="majorBidi"/>
      <w:b/>
      <w:caps/>
      <w:color w:val="1F497D" w:themeColor="text2"/>
      <w:spacing w:val="12"/>
      <w:kern w:val="28"/>
      <w:sz w:val="36"/>
      <w:szCs w:val="52"/>
    </w:rPr>
  </w:style>
  <w:style w:type="character" w:customStyle="1" w:styleId="TitelZchn">
    <w:name w:val="Titel Zchn"/>
    <w:basedOn w:val="Absatz-Standardschriftart"/>
    <w:link w:val="Titel"/>
    <w:uiPriority w:val="10"/>
    <w:rsid w:val="00BA337B"/>
    <w:rPr>
      <w:rFonts w:ascii="Arial Narrow" w:eastAsiaTheme="majorEastAsia" w:hAnsi="Arial Narrow" w:cstheme="majorBidi"/>
      <w:b/>
      <w:caps/>
      <w:color w:val="1F497D" w:themeColor="text2"/>
      <w:spacing w:val="12"/>
      <w:kern w:val="28"/>
      <w:sz w:val="36"/>
      <w:szCs w:val="52"/>
      <w:lang w:val="de-DE"/>
    </w:rPr>
  </w:style>
  <w:style w:type="table" w:styleId="MittleresRaster3-Akzent1">
    <w:name w:val="Medium Grid 3 Accent 1"/>
    <w:basedOn w:val="NormaleTabelle"/>
    <w:uiPriority w:val="69"/>
    <w:locked/>
    <w:rsid w:val="00013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B0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7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7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7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7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61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61DB" w:themeFill="accent1" w:themeFillTint="7F"/>
      </w:tcPr>
    </w:tblStylePr>
  </w:style>
  <w:style w:type="table" w:styleId="Tabellenraster">
    <w:name w:val="Table Grid"/>
    <w:aliases w:val="GFA Table Grid"/>
    <w:basedOn w:val="NormaleTabelle"/>
    <w:uiPriority w:val="59"/>
    <w:locked/>
    <w:rsid w:val="00DF1010"/>
    <w:pPr>
      <w:spacing w:line="240" w:lineRule="auto"/>
    </w:pPr>
    <w:rPr>
      <w:rFonts w:eastAsia="Times New Roman" w:cs="Times New Roman"/>
      <w:sz w:val="21"/>
      <w:szCs w:val="21"/>
      <w:lang w:val="de-DE" w:eastAsia="de-DE"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character" w:customStyle="1" w:styleId="SprechblasentextZchn">
    <w:name w:val="Sprechblasentext Zchn"/>
    <w:basedOn w:val="Absatz-Standardschriftart"/>
    <w:link w:val="Sprechblasentext"/>
    <w:semiHidden/>
    <w:rsid w:val="0004377A"/>
    <w:rPr>
      <w:rFonts w:ascii="Tahoma" w:hAnsi="Tahoma" w:cs="Tahoma"/>
      <w:sz w:val="16"/>
      <w:szCs w:val="16"/>
      <w:lang w:val="en-GB"/>
    </w:rPr>
  </w:style>
  <w:style w:type="paragraph" w:styleId="Kopfzeile">
    <w:name w:val="header"/>
    <w:basedOn w:val="Standard"/>
    <w:link w:val="KopfzeileZchn"/>
    <w:semiHidden/>
    <w:rsid w:val="00FC648E"/>
    <w:pPr>
      <w:overflowPunct w:val="0"/>
      <w:autoSpaceDE w:val="0"/>
      <w:autoSpaceDN w:val="0"/>
      <w:adjustRightInd w:val="0"/>
      <w:spacing w:line="240" w:lineRule="atLeast"/>
      <w:textAlignment w:val="baseline"/>
    </w:pPr>
    <w:rPr>
      <w:rFonts w:eastAsia="Times New Roman" w:cs="Times New Roman"/>
      <w:b/>
      <w:caps/>
      <w:color w:val="FFFFFF" w:themeColor="background1"/>
      <w:spacing w:val="10"/>
      <w:sz w:val="16"/>
      <w:szCs w:val="20"/>
      <w:lang w:eastAsia="de-DE" w:bidi="ar-SA"/>
    </w:rPr>
  </w:style>
  <w:style w:type="character" w:customStyle="1" w:styleId="KopfzeileZchn">
    <w:name w:val="Kopfzeile Zchn"/>
    <w:basedOn w:val="Absatz-Standardschriftart"/>
    <w:link w:val="Kopfzeile"/>
    <w:semiHidden/>
    <w:rsid w:val="009252FD"/>
    <w:rPr>
      <w:rFonts w:eastAsia="Times New Roman" w:cs="Times New Roman"/>
      <w:b/>
      <w:caps/>
      <w:color w:val="FFFFFF" w:themeColor="background1"/>
      <w:spacing w:val="10"/>
      <w:sz w:val="16"/>
      <w:szCs w:val="20"/>
      <w:lang w:val="en-GB" w:eastAsia="de-DE" w:bidi="ar-SA"/>
    </w:rPr>
  </w:style>
  <w:style w:type="paragraph" w:styleId="Fuzeile">
    <w:name w:val="footer"/>
    <w:basedOn w:val="Standard"/>
    <w:link w:val="FuzeileZchn"/>
    <w:uiPriority w:val="99"/>
    <w:semiHidden/>
    <w:rsid w:val="00E73AB8"/>
    <w:pPr>
      <w:tabs>
        <w:tab w:val="left" w:pos="-170"/>
      </w:tabs>
      <w:overflowPunct w:val="0"/>
      <w:autoSpaceDE w:val="0"/>
      <w:autoSpaceDN w:val="0"/>
      <w:adjustRightInd w:val="0"/>
      <w:spacing w:line="240" w:lineRule="atLeast"/>
      <w:textAlignment w:val="baseline"/>
    </w:pPr>
    <w:rPr>
      <w:rFonts w:eastAsia="Times New Roman" w:cs="Times New Roman"/>
      <w:b/>
      <w:caps/>
      <w:color w:val="ACC705" w:themeColor="accent5"/>
      <w:spacing w:val="12"/>
      <w:sz w:val="17"/>
      <w:szCs w:val="20"/>
      <w:lang w:eastAsia="de-DE" w:bidi="ar-SA"/>
    </w:rPr>
  </w:style>
  <w:style w:type="character" w:customStyle="1" w:styleId="FuzeileZchn">
    <w:name w:val="Fußzeile Zchn"/>
    <w:basedOn w:val="Absatz-Standardschriftart"/>
    <w:link w:val="Fuzeile"/>
    <w:uiPriority w:val="99"/>
    <w:semiHidden/>
    <w:rsid w:val="009252FD"/>
    <w:rPr>
      <w:rFonts w:eastAsia="Times New Roman" w:cs="Times New Roman"/>
      <w:b/>
      <w:caps/>
      <w:color w:val="ACC705" w:themeColor="accent5"/>
      <w:spacing w:val="12"/>
      <w:sz w:val="17"/>
      <w:szCs w:val="20"/>
      <w:lang w:val="en-GB" w:eastAsia="de-DE" w:bidi="ar-SA"/>
    </w:rPr>
  </w:style>
  <w:style w:type="paragraph" w:styleId="Listenabsatz">
    <w:name w:val="List Paragraph"/>
    <w:basedOn w:val="Standard"/>
    <w:uiPriority w:val="34"/>
    <w:qFormat/>
    <w:rsid w:val="00E07DEB"/>
    <w:pPr>
      <w:ind w:left="284"/>
      <w:contextualSpacing/>
    </w:pPr>
  </w:style>
  <w:style w:type="numbering" w:customStyle="1" w:styleId="TitelListe">
    <w:name w:val="Titel Liste"/>
    <w:basedOn w:val="KeineListe"/>
    <w:rsid w:val="00AA0E42"/>
    <w:pPr>
      <w:numPr>
        <w:numId w:val="2"/>
      </w:numPr>
    </w:pPr>
  </w:style>
  <w:style w:type="character" w:styleId="Platzhaltertext">
    <w:name w:val="Placeholder Text"/>
    <w:basedOn w:val="Absatz-Standardschriftart"/>
    <w:uiPriority w:val="99"/>
    <w:semiHidden/>
    <w:rsid w:val="00056526"/>
    <w:rPr>
      <w:color w:val="808080"/>
    </w:rPr>
  </w:style>
  <w:style w:type="character" w:styleId="Seitenzahl">
    <w:name w:val="page number"/>
    <w:basedOn w:val="Absatz-Standardschriftart"/>
    <w:rsid w:val="00123EC5"/>
    <w:rPr>
      <w:rFonts w:ascii="Arial Narrow" w:hAnsi="Arial Narrow"/>
      <w:b/>
      <w:caps/>
      <w:color w:val="ACC705" w:themeColor="accent5"/>
      <w:spacing w:val="12"/>
      <w:sz w:val="17"/>
      <w:lang w:val="en-GB"/>
    </w:rPr>
  </w:style>
  <w:style w:type="paragraph" w:customStyle="1" w:styleId="FusszeileungeradeSeite">
    <w:name w:val="Fusszeile ungerade Seite"/>
    <w:basedOn w:val="Fuzeile"/>
    <w:link w:val="FusszeileungeradeSeiteZchn"/>
    <w:semiHidden/>
    <w:rsid w:val="00E73AB8"/>
    <w:pPr>
      <w:jc w:val="right"/>
    </w:pPr>
  </w:style>
  <w:style w:type="paragraph" w:customStyle="1" w:styleId="Fusszeilequer">
    <w:name w:val="Fusszeile quer"/>
    <w:basedOn w:val="FusszeileungeradeSeite"/>
    <w:semiHidden/>
    <w:rsid w:val="00E73AB8"/>
  </w:style>
  <w:style w:type="character" w:customStyle="1" w:styleId="FusszeileungeradeSeiteZchn">
    <w:name w:val="Fusszeile ungerade Seite Zchn"/>
    <w:basedOn w:val="FuzeileZchn"/>
    <w:link w:val="FusszeileungeradeSeite"/>
    <w:semiHidden/>
    <w:rsid w:val="009252FD"/>
    <w:rPr>
      <w:rFonts w:eastAsia="Times New Roman" w:cs="Times New Roman"/>
      <w:b/>
      <w:caps/>
      <w:color w:val="ACC705" w:themeColor="accent5"/>
      <w:spacing w:val="12"/>
      <w:sz w:val="17"/>
      <w:szCs w:val="20"/>
      <w:lang w:val="en-GB" w:eastAsia="de-DE" w:bidi="ar-SA"/>
    </w:rPr>
  </w:style>
  <w:style w:type="numbering" w:customStyle="1" w:styleId="Formatvorlage1">
    <w:name w:val="Formatvorlage1"/>
    <w:uiPriority w:val="99"/>
    <w:rsid w:val="008602D5"/>
    <w:pPr>
      <w:numPr>
        <w:numId w:val="17"/>
      </w:numPr>
    </w:pPr>
  </w:style>
  <w:style w:type="paragraph" w:styleId="Dokumentstruktur">
    <w:name w:val="Document Map"/>
    <w:basedOn w:val="Standard"/>
    <w:link w:val="DokumentstrukturZchn"/>
    <w:semiHidden/>
    <w:rsid w:val="000C566A"/>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9252FD"/>
    <w:rPr>
      <w:rFonts w:ascii="Tahoma" w:hAnsi="Tahoma" w:cs="Tahoma"/>
      <w:spacing w:val="8"/>
      <w:sz w:val="16"/>
      <w:szCs w:val="16"/>
      <w:lang w:val="en-GB"/>
    </w:rPr>
  </w:style>
  <w:style w:type="paragraph" w:customStyle="1" w:styleId="Zentriert">
    <w:name w:val="Zentriert"/>
    <w:basedOn w:val="Standard"/>
    <w:rsid w:val="00E618E7"/>
    <w:pPr>
      <w:spacing w:line="240" w:lineRule="auto"/>
      <w:jc w:val="center"/>
    </w:pPr>
    <w:rPr>
      <w:rFonts w:eastAsia="Times New Roman" w:cs="Times New Roman"/>
      <w:szCs w:val="20"/>
    </w:rPr>
  </w:style>
  <w:style w:type="paragraph" w:customStyle="1" w:styleId="TableListBullets">
    <w:name w:val="Table List Bullets"/>
    <w:basedOn w:val="Listenabsatz"/>
    <w:uiPriority w:val="3"/>
    <w:qFormat/>
    <w:rsid w:val="00532BDA"/>
    <w:pPr>
      <w:numPr>
        <w:numId w:val="24"/>
      </w:numPr>
      <w:overflowPunct w:val="0"/>
      <w:autoSpaceDE w:val="0"/>
      <w:autoSpaceDN w:val="0"/>
      <w:adjustRightInd w:val="0"/>
      <w:spacing w:line="240" w:lineRule="auto"/>
      <w:textAlignment w:val="baseline"/>
    </w:pPr>
    <w:rPr>
      <w:rFonts w:eastAsia="Times New Roman" w:cs="Times New Roman"/>
      <w:spacing w:val="0"/>
      <w:szCs w:val="20"/>
      <w:lang w:eastAsia="de-DE" w:bidi="ar-SA"/>
    </w:rPr>
  </w:style>
  <w:style w:type="numbering" w:customStyle="1" w:styleId="TableListBulletsGFA">
    <w:name w:val="Table List Bullets GFA"/>
    <w:uiPriority w:val="99"/>
    <w:rsid w:val="00AD4001"/>
    <w:pPr>
      <w:numPr>
        <w:numId w:val="23"/>
      </w:numPr>
    </w:pPr>
  </w:style>
  <w:style w:type="table" w:customStyle="1" w:styleId="TAB-BLUE-1">
    <w:name w:val="TAB-BLUE-1"/>
    <w:basedOn w:val="NormaleTabelle"/>
    <w:uiPriority w:val="99"/>
    <w:rsid w:val="00DF1010"/>
    <w:pPr>
      <w:spacing w:after="0" w:line="240" w:lineRule="auto"/>
    </w:pPr>
    <w:rPr>
      <w:rFonts w:asciiTheme="minorHAnsi" w:eastAsia="Times New Roman" w:hAnsiTheme="minorHAnsi" w:cs="Times New Roman"/>
      <w:sz w:val="20"/>
      <w:szCs w:val="21"/>
      <w:lang w:val="de-DE" w:eastAsia="de-DE"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9F1F9" w:themeFill="accent3" w:themeFillTint="33"/>
    </w:tcPr>
    <w:tblStylePr w:type="firstRow">
      <w:rPr>
        <w:b/>
        <w:color w:val="FFFFFF" w:themeColor="background1"/>
      </w:rPr>
      <w:tblPr/>
      <w:trPr>
        <w:tblHeader/>
      </w:trPr>
      <w:tcPr>
        <w:shd w:val="clear" w:color="auto" w:fill="148DCD" w:themeFill="accent2"/>
      </w:tcPr>
    </w:tblStylePr>
    <w:tblStylePr w:type="lastRow">
      <w:rPr>
        <w:b/>
        <w:color w:val="FFFFFF" w:themeColor="background1"/>
      </w:rPr>
      <w:tblPr/>
      <w:tcPr>
        <w:shd w:val="clear" w:color="auto" w:fill="148DCD" w:themeFill="accent2"/>
      </w:tcPr>
    </w:tblStylePr>
    <w:tblStylePr w:type="firstCol">
      <w:rPr>
        <w:b/>
        <w:color w:val="FFFFFF" w:themeColor="background1"/>
      </w:rPr>
      <w:tblPr/>
      <w:tcPr>
        <w:shd w:val="clear" w:color="auto" w:fill="148DCD" w:themeFill="accent2"/>
      </w:tcPr>
    </w:tblStylePr>
    <w:tblStylePr w:type="lastCol">
      <w:rPr>
        <w:b/>
        <w:color w:val="FFFFFF" w:themeColor="background1"/>
      </w:rPr>
      <w:tblPr/>
      <w:tcPr>
        <w:shd w:val="clear" w:color="auto" w:fill="148DCD" w:themeFill="accent2"/>
      </w:tcPr>
    </w:tblStylePr>
    <w:tblStylePr w:type="band1Vert">
      <w:tblPr>
        <w:tblCellMar>
          <w:top w:w="57" w:type="dxa"/>
          <w:left w:w="57" w:type="dxa"/>
          <w:bottom w:w="57" w:type="dxa"/>
          <w:right w:w="57" w:type="dxa"/>
        </w:tblCellMar>
      </w:tblPr>
      <w:tcPr>
        <w:shd w:val="clear" w:color="auto" w:fill="CBE9FA" w:themeFill="accent2" w:themeFillTint="33"/>
      </w:tcPr>
    </w:tblStylePr>
    <w:tblStylePr w:type="band1Horz">
      <w:tblPr/>
      <w:tcPr>
        <w:shd w:val="clear" w:color="auto" w:fill="CBE9FA" w:themeFill="accent2" w:themeFillTint="33"/>
      </w:tcPr>
    </w:tblStylePr>
  </w:style>
  <w:style w:type="table" w:customStyle="1" w:styleId="TAB-BLUE-2">
    <w:name w:val="TAB-BLUE-2"/>
    <w:basedOn w:val="NormaleTabelle"/>
    <w:uiPriority w:val="99"/>
    <w:rsid w:val="00DF1010"/>
    <w:pPr>
      <w:spacing w:after="0" w:line="240" w:lineRule="auto"/>
    </w:pPr>
    <w:rPr>
      <w:rFonts w:asciiTheme="minorHAnsi" w:eastAsia="Times New Roman" w:hAnsiTheme="minorHAnsi" w:cs="Times New Roman"/>
      <w:sz w:val="20"/>
      <w:szCs w:val="21"/>
      <w:lang w:val="de-DE" w:eastAsia="de-DE"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E9F1F9" w:themeFill="accent3" w:themeFillTint="33"/>
    </w:tcPr>
    <w:tblStylePr w:type="firstRow">
      <w:rPr>
        <w:b/>
        <w:color w:val="FFFFFF" w:themeColor="background1"/>
        <w:sz w:val="20"/>
      </w:rPr>
      <w:tblPr/>
      <w:trPr>
        <w:tblHeader/>
      </w:trPr>
      <w:tcPr>
        <w:shd w:val="clear" w:color="auto" w:fill="1F497D" w:themeFill="text2"/>
      </w:tcPr>
    </w:tblStylePr>
    <w:tblStylePr w:type="lastRow">
      <w:rPr>
        <w:b/>
        <w:color w:val="FFFFFF" w:themeColor="background1"/>
      </w:rPr>
      <w:tblPr/>
      <w:tcPr>
        <w:shd w:val="clear" w:color="auto" w:fill="1F497D" w:themeFill="text2"/>
      </w:tcPr>
    </w:tblStylePr>
    <w:tblStylePr w:type="firstCol">
      <w:rPr>
        <w:b/>
        <w:color w:val="FFFFFF" w:themeColor="background1"/>
      </w:rPr>
      <w:tblPr/>
      <w:tcPr>
        <w:shd w:val="clear" w:color="auto" w:fill="548DD4" w:themeFill="text2" w:themeFillTint="99"/>
      </w:tcPr>
    </w:tblStylePr>
    <w:tblStylePr w:type="lastCol">
      <w:rPr>
        <w:b/>
        <w:color w:val="FFFFFF" w:themeColor="background1"/>
      </w:rPr>
      <w:tblPr/>
      <w:tcPr>
        <w:shd w:val="clear" w:color="auto" w:fill="548DD4" w:themeFill="text2" w:themeFillTint="99"/>
      </w:tcPr>
    </w:tblStylePr>
    <w:tblStylePr w:type="band1Vert">
      <w:tblPr/>
      <w:tcPr>
        <w:shd w:val="clear" w:color="auto" w:fill="C6D9F1" w:themeFill="text2" w:themeFillTint="33"/>
      </w:tcPr>
    </w:tblStylePr>
    <w:tblStylePr w:type="band1Horz">
      <w:tblPr/>
      <w:tcPr>
        <w:shd w:val="clear" w:color="auto" w:fill="C6D9F1" w:themeFill="text2" w:themeFillTint="33"/>
      </w:tcPr>
    </w:tblStylePr>
  </w:style>
  <w:style w:type="table" w:customStyle="1" w:styleId="TAB-GOLD">
    <w:name w:val="TAB-GOLD"/>
    <w:basedOn w:val="NormaleTabelle"/>
    <w:uiPriority w:val="99"/>
    <w:rsid w:val="00DF1010"/>
    <w:pPr>
      <w:spacing w:after="0" w:line="240" w:lineRule="auto"/>
    </w:pPr>
    <w:rPr>
      <w:rFonts w:asciiTheme="minorHAnsi" w:eastAsia="Times New Roman" w:hAnsiTheme="minorHAnsi" w:cs="Times New Roman"/>
      <w:sz w:val="20"/>
      <w:szCs w:val="21"/>
      <w:lang w:val="de-DE" w:eastAsia="de-DE"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BF6EB"/>
    </w:tcPr>
    <w:tblStylePr w:type="firstRow">
      <w:rPr>
        <w:b/>
        <w:color w:val="FFFFFF" w:themeColor="background1"/>
      </w:rPr>
      <w:tblPr/>
      <w:trPr>
        <w:tblHeader/>
      </w:trPr>
      <w:tcPr>
        <w:shd w:val="clear" w:color="auto" w:fill="F39200" w:themeFill="accent6"/>
      </w:tcPr>
    </w:tblStylePr>
    <w:tblStylePr w:type="lastRow">
      <w:rPr>
        <w:b/>
        <w:color w:val="FFFFFF" w:themeColor="background1"/>
      </w:rPr>
      <w:tblPr/>
      <w:tcPr>
        <w:shd w:val="clear" w:color="auto" w:fill="F39200" w:themeFill="accent6"/>
      </w:tcPr>
    </w:tblStylePr>
    <w:tblStylePr w:type="firstCol">
      <w:rPr>
        <w:b/>
      </w:rPr>
      <w:tblPr/>
      <w:tcPr>
        <w:shd w:val="clear" w:color="auto" w:fill="FFD494" w:themeFill="accent6" w:themeFillTint="66"/>
      </w:tcPr>
    </w:tblStylePr>
    <w:tblStylePr w:type="lastCol">
      <w:rPr>
        <w:b/>
      </w:rPr>
      <w:tblPr>
        <w:tblCellMar>
          <w:top w:w="57" w:type="dxa"/>
          <w:left w:w="57" w:type="dxa"/>
          <w:bottom w:w="57" w:type="dxa"/>
          <w:right w:w="57" w:type="dxa"/>
        </w:tblCellMar>
      </w:tblPr>
      <w:tcPr>
        <w:shd w:val="clear" w:color="auto" w:fill="FFD494" w:themeFill="accent6" w:themeFillTint="66"/>
      </w:tcPr>
    </w:tblStylePr>
    <w:tblStylePr w:type="band1Vert">
      <w:tblPr/>
      <w:tcPr>
        <w:shd w:val="clear" w:color="auto" w:fill="FFE9C9" w:themeFill="accent6" w:themeFillTint="33"/>
      </w:tcPr>
    </w:tblStylePr>
    <w:tblStylePr w:type="band1Horz">
      <w:tblPr/>
      <w:tcPr>
        <w:shd w:val="clear" w:color="auto" w:fill="FFE9C9" w:themeFill="accent6" w:themeFillTint="33"/>
      </w:tcPr>
    </w:tblStylePr>
  </w:style>
  <w:style w:type="table" w:customStyle="1" w:styleId="TAB-GRAY">
    <w:name w:val="TAB-GRAY"/>
    <w:basedOn w:val="NormaleTabelle"/>
    <w:uiPriority w:val="99"/>
    <w:rsid w:val="00DF1010"/>
    <w:pPr>
      <w:spacing w:after="0" w:line="240" w:lineRule="auto"/>
    </w:pPr>
    <w:rPr>
      <w:rFonts w:asciiTheme="minorHAnsi" w:eastAsia="Times New Roman" w:hAnsiTheme="minorHAnsi" w:cs="Times New Roman"/>
      <w:sz w:val="20"/>
      <w:szCs w:val="21"/>
      <w:lang w:val="de-DE" w:eastAsia="de-DE"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b/>
        <w:color w:val="FFFFFF" w:themeColor="background1"/>
      </w:rPr>
      <w:tblPr/>
      <w:trPr>
        <w:tblHeader/>
      </w:trPr>
      <w:tcPr>
        <w:shd w:val="clear" w:color="auto" w:fill="808080" w:themeFill="background1" w:themeFillShade="80"/>
      </w:tcPr>
    </w:tblStylePr>
    <w:tblStylePr w:type="lastRow">
      <w:rPr>
        <w:b/>
        <w:color w:val="FFFFFF" w:themeColor="background1"/>
      </w:rPr>
      <w:tblPr/>
      <w:tcPr>
        <w:shd w:val="clear" w:color="auto" w:fill="808080" w:themeFill="background1" w:themeFillShade="80"/>
      </w:tcPr>
    </w:tblStylePr>
    <w:tblStylePr w:type="firstCol">
      <w:rPr>
        <w:b/>
      </w:rPr>
      <w:tblPr/>
      <w:tcPr>
        <w:shd w:val="clear" w:color="auto" w:fill="BFBFBF" w:themeFill="background1" w:themeFillShade="BF"/>
      </w:tcPr>
    </w:tblStylePr>
    <w:tblStylePr w:type="lastCol">
      <w:rPr>
        <w:b/>
      </w:rPr>
      <w:tblPr/>
      <w:tcPr>
        <w:shd w:val="clear" w:color="auto" w:fill="BFBFBF" w:themeFill="background1" w:themeFillShade="BF"/>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table" w:customStyle="1" w:styleId="TAB-GREEN">
    <w:name w:val="TAB-GREEN"/>
    <w:basedOn w:val="NormaleTabelle"/>
    <w:uiPriority w:val="99"/>
    <w:rsid w:val="00DF1010"/>
    <w:pPr>
      <w:spacing w:after="0" w:line="240" w:lineRule="auto"/>
    </w:pPr>
    <w:rPr>
      <w:rFonts w:asciiTheme="minorHAnsi" w:eastAsia="Times New Roman" w:hAnsiTheme="minorHAnsi" w:cs="Times New Roman"/>
      <w:sz w:val="20"/>
      <w:szCs w:val="21"/>
      <w:lang w:val="de-DE" w:eastAsia="de-DE"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AFDF5"/>
    </w:tcPr>
    <w:tblStylePr w:type="firstRow">
      <w:rPr>
        <w:b/>
        <w:color w:val="FFFFFF" w:themeColor="background1"/>
      </w:rPr>
      <w:tblPr/>
      <w:trPr>
        <w:tblHeader/>
      </w:trPr>
      <w:tcPr>
        <w:shd w:val="clear" w:color="auto" w:fill="79B51C" w:themeFill="accent4"/>
      </w:tcPr>
    </w:tblStylePr>
    <w:tblStylePr w:type="lastRow">
      <w:rPr>
        <w:b/>
        <w:color w:val="FFFFFF" w:themeColor="background1"/>
      </w:rPr>
      <w:tblPr/>
      <w:tcPr>
        <w:shd w:val="clear" w:color="auto" w:fill="79B51C" w:themeFill="accent4"/>
      </w:tcPr>
    </w:tblStylePr>
    <w:tblStylePr w:type="firstCol">
      <w:rPr>
        <w:b/>
      </w:rPr>
      <w:tblPr/>
      <w:tcPr>
        <w:shd w:val="clear" w:color="auto" w:fill="B2E662" w:themeFill="accent4" w:themeFillTint="99"/>
      </w:tcPr>
    </w:tblStylePr>
    <w:tblStylePr w:type="lastCol">
      <w:rPr>
        <w:b/>
      </w:rPr>
      <w:tblPr/>
      <w:tcPr>
        <w:shd w:val="clear" w:color="auto" w:fill="B2E662" w:themeFill="accent4" w:themeFillTint="99"/>
      </w:tcPr>
    </w:tblStylePr>
    <w:tblStylePr w:type="band1Vert">
      <w:tblPr/>
      <w:tcPr>
        <w:shd w:val="clear" w:color="auto" w:fill="E5F7CA" w:themeFill="accent4" w:themeFillTint="33"/>
      </w:tcPr>
    </w:tblStylePr>
    <w:tblStylePr w:type="band1Horz">
      <w:tblPr/>
      <w:tcPr>
        <w:shd w:val="clear" w:color="auto" w:fill="E5F7CA" w:themeFill="accent4" w:themeFillTint="33"/>
      </w:tcPr>
    </w:tblStylePr>
  </w:style>
  <w:style w:type="character" w:styleId="Kommentarzeichen">
    <w:name w:val="annotation reference"/>
    <w:basedOn w:val="Absatz-Standardschriftart"/>
    <w:semiHidden/>
    <w:unhideWhenUsed/>
    <w:rsid w:val="00083E14"/>
    <w:rPr>
      <w:sz w:val="16"/>
      <w:szCs w:val="16"/>
    </w:rPr>
  </w:style>
  <w:style w:type="paragraph" w:styleId="Kommentartext">
    <w:name w:val="annotation text"/>
    <w:basedOn w:val="Standard"/>
    <w:link w:val="KommentartextZchn"/>
    <w:unhideWhenUsed/>
    <w:rsid w:val="00083E14"/>
    <w:pPr>
      <w:spacing w:line="240" w:lineRule="auto"/>
    </w:pPr>
    <w:rPr>
      <w:sz w:val="20"/>
      <w:szCs w:val="20"/>
    </w:rPr>
  </w:style>
  <w:style w:type="character" w:customStyle="1" w:styleId="KommentartextZchn">
    <w:name w:val="Kommentartext Zchn"/>
    <w:basedOn w:val="Absatz-Standardschriftart"/>
    <w:link w:val="Kommentartext"/>
    <w:rsid w:val="00083E14"/>
    <w:rPr>
      <w:spacing w:val="8"/>
      <w:sz w:val="20"/>
      <w:szCs w:val="20"/>
      <w:lang w:val="de-DE"/>
    </w:rPr>
  </w:style>
  <w:style w:type="paragraph" w:styleId="Kommentarthema">
    <w:name w:val="annotation subject"/>
    <w:basedOn w:val="Kommentartext"/>
    <w:next w:val="Kommentartext"/>
    <w:link w:val="KommentarthemaZchn"/>
    <w:semiHidden/>
    <w:unhideWhenUsed/>
    <w:rsid w:val="004A2F7E"/>
    <w:rPr>
      <w:b/>
      <w:bCs/>
    </w:rPr>
  </w:style>
  <w:style w:type="character" w:customStyle="1" w:styleId="KommentarthemaZchn">
    <w:name w:val="Kommentarthema Zchn"/>
    <w:basedOn w:val="KommentartextZchn"/>
    <w:link w:val="Kommentarthema"/>
    <w:semiHidden/>
    <w:rsid w:val="004A2F7E"/>
    <w:rPr>
      <w:b/>
      <w:bCs/>
      <w:spacing w:val="8"/>
      <w:sz w:val="20"/>
      <w:szCs w:val="20"/>
      <w:lang w:val="de-DE"/>
    </w:rPr>
  </w:style>
  <w:style w:type="paragraph" w:customStyle="1" w:styleId="Default">
    <w:name w:val="Default"/>
    <w:rsid w:val="00791005"/>
    <w:pPr>
      <w:autoSpaceDE w:val="0"/>
      <w:autoSpaceDN w:val="0"/>
      <w:adjustRightInd w:val="0"/>
      <w:spacing w:after="0" w:line="240" w:lineRule="auto"/>
    </w:pPr>
    <w:rPr>
      <w:rFonts w:ascii="Arial" w:eastAsia="SimSun" w:hAnsi="Arial" w:cs="Arial"/>
      <w:color w:val="000000"/>
      <w:sz w:val="24"/>
      <w:szCs w:val="24"/>
      <w:lang w:val="de-DE" w:eastAsia="zh-CN" w:bidi="ar-SA"/>
    </w:rPr>
  </w:style>
  <w:style w:type="character" w:styleId="Hyperlink">
    <w:name w:val="Hyperlink"/>
    <w:basedOn w:val="Absatz-Standardschriftart"/>
    <w:unhideWhenUsed/>
    <w:rsid w:val="00CE74FC"/>
    <w:rPr>
      <w:color w:val="0000FF" w:themeColor="hyperlink"/>
      <w:u w:val="single"/>
    </w:rPr>
  </w:style>
  <w:style w:type="character" w:styleId="NichtaufgelsteErwhnung">
    <w:name w:val="Unresolved Mention"/>
    <w:basedOn w:val="Absatz-Standardschriftart"/>
    <w:uiPriority w:val="99"/>
    <w:semiHidden/>
    <w:unhideWhenUsed/>
    <w:rsid w:val="00CE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2072">
      <w:bodyDiv w:val="1"/>
      <w:marLeft w:val="0"/>
      <w:marRight w:val="0"/>
      <w:marTop w:val="0"/>
      <w:marBottom w:val="0"/>
      <w:divBdr>
        <w:top w:val="none" w:sz="0" w:space="0" w:color="auto"/>
        <w:left w:val="none" w:sz="0" w:space="0" w:color="auto"/>
        <w:bottom w:val="none" w:sz="0" w:space="0" w:color="auto"/>
        <w:right w:val="none" w:sz="0" w:space="0" w:color="auto"/>
      </w:divBdr>
    </w:div>
    <w:div w:id="18010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yperlink" Target="https://www.ibidem.eu/2024-Global-Megatrends.html" TargetMode="External"/><Relationship Id="rId21" Type="http://schemas.openxmlformats.org/officeDocument/2006/relationships/header" Target="header3.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nnovateCo.de" TargetMode="External"/><Relationship Id="rId17" Type="http://schemas.openxmlformats.org/officeDocument/2006/relationships/header" Target="header1.xml"/><Relationship Id="rId25" Type="http://schemas.openxmlformats.org/officeDocument/2006/relationships/hyperlink" Target="https://cup.columbia.edu/book/global-perspectives-on-megatrends/978383821563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hyperlink" Target="http://www.scirp.org/Journal/PaperInformation.aspx?PaperID=7157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afza.de/programme-und-foerderungen/demokratie-leben"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mailto:IBK-Dl@bafza.bund.de" TargetMode="External"/><Relationship Id="rId28" Type="http://schemas.openxmlformats.org/officeDocument/2006/relationships/hyperlink" Target="https://link.springer.com/article/10.1007/s41111-018-0108-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zpol.nomos.de/archiv/2011/heft-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mailto:Michael.Mechthold-Jin@gopa.de" TargetMode="External"/><Relationship Id="rId27" Type="http://schemas.openxmlformats.org/officeDocument/2006/relationships/hyperlink" Target="https://cup.columbia.edu/book/global-perspectives-on-megatrends/9783838215631" TargetMode="External"/><Relationship Id="rId30" Type="http://schemas.openxmlformats.org/officeDocument/2006/relationships/hyperlink" Target="http://www.palgrave.com/page/detail/The-Road-to-Collaborative-Governance-in-China/?K=9781137525192"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gfa\WorkGroupTemplates\GIZ%20Templates\GIZ%20CV%20I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EF124D3CC4AC79D61534AD486D5AA"/>
        <w:category>
          <w:name w:val="General"/>
          <w:gallery w:val="placeholder"/>
        </w:category>
        <w:types>
          <w:type w:val="bbPlcHdr"/>
        </w:types>
        <w:behaviors>
          <w:behavior w:val="content"/>
        </w:behaviors>
        <w:guid w:val="{854ED263-67ED-4280-8C1A-943238ED492C}"/>
      </w:docPartPr>
      <w:docPartBody>
        <w:p w:rsidR="00CF6581" w:rsidRDefault="00CF6581">
          <w:pPr>
            <w:pStyle w:val="55EEF124D3CC4AC79D61534AD486D5AA"/>
          </w:pPr>
          <w:r>
            <w:rPr>
              <w:rStyle w:val="Platzhaltertext"/>
            </w:rPr>
            <w:t>Click here to enter first name</w:t>
          </w:r>
          <w:r w:rsidRPr="002D5618">
            <w:rPr>
              <w:rStyle w:val="Platzhaltertext"/>
            </w:rPr>
            <w:t>.</w:t>
          </w:r>
        </w:p>
      </w:docPartBody>
    </w:docPart>
    <w:docPart>
      <w:docPartPr>
        <w:name w:val="96AF8FEABAA143E59DC9B2D73ED82132"/>
        <w:category>
          <w:name w:val="General"/>
          <w:gallery w:val="placeholder"/>
        </w:category>
        <w:types>
          <w:type w:val="bbPlcHdr"/>
        </w:types>
        <w:behaviors>
          <w:behavior w:val="content"/>
        </w:behaviors>
        <w:guid w:val="{6F433A70-D7CC-4986-9210-E54058F73EFB}"/>
      </w:docPartPr>
      <w:docPartBody>
        <w:p w:rsidR="00CF6581" w:rsidRDefault="00CF6581">
          <w:pPr>
            <w:pStyle w:val="96AF8FEABAA143E59DC9B2D73ED82132"/>
          </w:pPr>
          <w:r>
            <w:rPr>
              <w:rStyle w:val="Platzhaltertext"/>
            </w:rPr>
            <w:t>Click here to enter family name</w:t>
          </w:r>
          <w:r w:rsidRPr="002D5618">
            <w:rPr>
              <w:rStyle w:val="Platzhaltertext"/>
            </w:rPr>
            <w:t>.</w:t>
          </w:r>
        </w:p>
      </w:docPartBody>
    </w:docPart>
    <w:docPart>
      <w:docPartPr>
        <w:name w:val="457F29F54612412D9C317B3B31335BBA"/>
        <w:category>
          <w:name w:val="Allgemein"/>
          <w:gallery w:val="placeholder"/>
        </w:category>
        <w:types>
          <w:type w:val="bbPlcHdr"/>
        </w:types>
        <w:behaviors>
          <w:behavior w:val="content"/>
        </w:behaviors>
        <w:guid w:val="{D88A57D1-DD03-4120-8B9F-E07C21E4FA02}"/>
      </w:docPartPr>
      <w:docPartBody>
        <w:p w:rsidR="00E068B0" w:rsidRDefault="00E068B0" w:rsidP="00E068B0">
          <w:pPr>
            <w:pStyle w:val="457F29F54612412D9C317B3B31335BBA"/>
          </w:pPr>
          <w:r>
            <w:rPr>
              <w:rStyle w:val="Platzhaltertext"/>
              <w:sz w:val="22"/>
              <w:szCs w:val="22"/>
            </w:rPr>
            <w:t>Wählen Sie ein Element aus.</w:t>
          </w:r>
        </w:p>
      </w:docPartBody>
    </w:docPart>
    <w:docPart>
      <w:docPartPr>
        <w:name w:val="64D87DE50B65454DA3EB48F2360AE248"/>
        <w:category>
          <w:name w:val="Allgemein"/>
          <w:gallery w:val="placeholder"/>
        </w:category>
        <w:types>
          <w:type w:val="bbPlcHdr"/>
        </w:types>
        <w:behaviors>
          <w:behavior w:val="content"/>
        </w:behaviors>
        <w:guid w:val="{C8E0C986-83E5-4035-8FB3-BEA8CCA94D55}"/>
      </w:docPartPr>
      <w:docPartBody>
        <w:p w:rsidR="00E068B0" w:rsidRDefault="00E068B0" w:rsidP="00E068B0">
          <w:pPr>
            <w:pStyle w:val="64D87DE50B65454DA3EB48F2360AE248"/>
          </w:pPr>
          <w:r w:rsidRPr="00CA4338">
            <w:rPr>
              <w:rStyle w:val="Platzhaltertext"/>
            </w:rPr>
            <w:t>Wählen Sie ein Element aus.</w:t>
          </w:r>
        </w:p>
      </w:docPartBody>
    </w:docPart>
    <w:docPart>
      <w:docPartPr>
        <w:name w:val="C6E8335271AB484B9564D00039D1DAF6"/>
        <w:category>
          <w:name w:val="Allgemein"/>
          <w:gallery w:val="placeholder"/>
        </w:category>
        <w:types>
          <w:type w:val="bbPlcHdr"/>
        </w:types>
        <w:behaviors>
          <w:behavior w:val="content"/>
        </w:behaviors>
        <w:guid w:val="{1A59D891-3278-459D-99BF-17DF0775F862}"/>
      </w:docPartPr>
      <w:docPartBody>
        <w:p w:rsidR="00E068B0" w:rsidRDefault="00E068B0" w:rsidP="00E068B0">
          <w:pPr>
            <w:pStyle w:val="C6E8335271AB484B9564D00039D1DAF6"/>
          </w:pPr>
          <w:r w:rsidRPr="00CA433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81"/>
    <w:rsid w:val="00031D9F"/>
    <w:rsid w:val="00102EB6"/>
    <w:rsid w:val="00135B44"/>
    <w:rsid w:val="0014701E"/>
    <w:rsid w:val="00161DCC"/>
    <w:rsid w:val="00184977"/>
    <w:rsid w:val="002B5BD4"/>
    <w:rsid w:val="002E3D6A"/>
    <w:rsid w:val="00333089"/>
    <w:rsid w:val="003E7521"/>
    <w:rsid w:val="004028E7"/>
    <w:rsid w:val="004D4483"/>
    <w:rsid w:val="005774FB"/>
    <w:rsid w:val="006F3106"/>
    <w:rsid w:val="008033CC"/>
    <w:rsid w:val="008446F2"/>
    <w:rsid w:val="0087134B"/>
    <w:rsid w:val="008D4B03"/>
    <w:rsid w:val="009112E3"/>
    <w:rsid w:val="009508A5"/>
    <w:rsid w:val="00957B25"/>
    <w:rsid w:val="009C5B10"/>
    <w:rsid w:val="00A67EFE"/>
    <w:rsid w:val="00AC462B"/>
    <w:rsid w:val="00AE25A4"/>
    <w:rsid w:val="00B114AA"/>
    <w:rsid w:val="00B565F6"/>
    <w:rsid w:val="00BB5D99"/>
    <w:rsid w:val="00BD7A9D"/>
    <w:rsid w:val="00C832C7"/>
    <w:rsid w:val="00CA4391"/>
    <w:rsid w:val="00CF6581"/>
    <w:rsid w:val="00E068B0"/>
    <w:rsid w:val="00E07CA8"/>
    <w:rsid w:val="00FA2451"/>
    <w:rsid w:val="00FE2B8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68B0"/>
    <w:rPr>
      <w:color w:val="808080"/>
    </w:rPr>
  </w:style>
  <w:style w:type="paragraph" w:customStyle="1" w:styleId="55EEF124D3CC4AC79D61534AD486D5AA">
    <w:name w:val="55EEF124D3CC4AC79D61534AD486D5AA"/>
  </w:style>
  <w:style w:type="paragraph" w:customStyle="1" w:styleId="96AF8FEABAA143E59DC9B2D73ED82132">
    <w:name w:val="96AF8FEABAA143E59DC9B2D73ED82132"/>
  </w:style>
  <w:style w:type="paragraph" w:customStyle="1" w:styleId="457F29F54612412D9C317B3B31335BBA">
    <w:name w:val="457F29F54612412D9C317B3B31335BBA"/>
    <w:rsid w:val="00E068B0"/>
    <w:pPr>
      <w:spacing w:line="278" w:lineRule="auto"/>
    </w:pPr>
    <w:rPr>
      <w:kern w:val="2"/>
      <w:sz w:val="24"/>
      <w:szCs w:val="24"/>
      <w:lang w:eastAsia="zh-CN"/>
      <w14:ligatures w14:val="standardContextual"/>
    </w:rPr>
  </w:style>
  <w:style w:type="paragraph" w:customStyle="1" w:styleId="64D87DE50B65454DA3EB48F2360AE248">
    <w:name w:val="64D87DE50B65454DA3EB48F2360AE248"/>
    <w:rsid w:val="00E068B0"/>
    <w:pPr>
      <w:spacing w:line="278" w:lineRule="auto"/>
    </w:pPr>
    <w:rPr>
      <w:kern w:val="2"/>
      <w:sz w:val="24"/>
      <w:szCs w:val="24"/>
      <w:lang w:eastAsia="zh-CN"/>
      <w14:ligatures w14:val="standardContextual"/>
    </w:rPr>
  </w:style>
  <w:style w:type="paragraph" w:customStyle="1" w:styleId="C6E8335271AB484B9564D00039D1DAF6">
    <w:name w:val="C6E8335271AB484B9564D00039D1DAF6"/>
    <w:rsid w:val="00E068B0"/>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IZ2017">
  <a:themeElements>
    <a:clrScheme name="GFA 2017">
      <a:dk1>
        <a:sysClr val="windowText" lastClr="000000"/>
      </a:dk1>
      <a:lt1>
        <a:sysClr val="window" lastClr="FFFFFF"/>
      </a:lt1>
      <a:dk2>
        <a:srgbClr val="1F497D"/>
      </a:dk2>
      <a:lt2>
        <a:srgbClr val="EEECE1"/>
      </a:lt2>
      <a:accent1>
        <a:srgbClr val="121754"/>
      </a:accent1>
      <a:accent2>
        <a:srgbClr val="148DCD"/>
      </a:accent2>
      <a:accent3>
        <a:srgbClr val="94BAE3"/>
      </a:accent3>
      <a:accent4>
        <a:srgbClr val="79B51C"/>
      </a:accent4>
      <a:accent5>
        <a:srgbClr val="ACC705"/>
      </a:accent5>
      <a:accent6>
        <a:srgbClr val="F39200"/>
      </a:accent6>
      <a:hlink>
        <a:srgbClr val="0000FF"/>
      </a:hlink>
      <a:folHlink>
        <a:srgbClr val="7F7F7F"/>
      </a:folHlink>
    </a:clrScheme>
    <a:fontScheme name="GIZ">
      <a:majorFont>
        <a:latin typeface="Arial Narrow"/>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GFA Logo Blue">
      <a:srgbClr val="343D9A"/>
    </a:custClr>
    <a:custClr name="GFA Red">
      <a:srgbClr val="F05033"/>
    </a:custClr>
    <a:custClr name="EU Yellow">
      <a:srgbClr val="FFCC00"/>
    </a:custClr>
    <a:custClr name="EU Blue">
      <a:srgbClr val="003399"/>
    </a:custClr>
    <a:custClr name="GFA Offer Dark Green">
      <a:srgbClr val="00AE8E"/>
    </a:custClr>
    <a:custClr name="GFA Offer Light Green">
      <a:srgbClr val="72C8B4"/>
    </a:custClr>
  </a:custClrLst>
  <a:extLst>
    <a:ext uri="{05A4C25C-085E-4340-85A3-A5531E510DB2}">
      <thm15:themeFamily xmlns:thm15="http://schemas.microsoft.com/office/thememl/2012/main" name="GIZ2017" id="{7A3433C2-BCF2-4AC2-B78E-58D3AF0167DD}" vid="{1297E100-4112-44FB-9B63-8CBD911420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987CEB8B9C7C4E8FEB708B9D50DAC4" ma:contentTypeVersion="4" ma:contentTypeDescription="Ein neues Dokument erstellen." ma:contentTypeScope="" ma:versionID="96f87b4b6b9d76e67f9969289cb8816f">
  <xsd:schema xmlns:xsd="http://www.w3.org/2001/XMLSchema" xmlns:xs="http://www.w3.org/2001/XMLSchema" xmlns:p="http://schemas.microsoft.com/office/2006/metadata/properties" xmlns:ns2="4c1c0199-748e-4a93-a140-192cedb878fd" targetNamespace="http://schemas.microsoft.com/office/2006/metadata/properties" ma:root="true" ma:fieldsID="8864457bb50cdaea824ffd07d09e0395" ns2:_="">
    <xsd:import namespace="4c1c0199-748e-4a93-a140-192cedb87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c0199-748e-4a93-a140-192cedb87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Title/>
  <FirstName>Berthold Matthias</FirstName>
  <FamilyName>Dr. Kuhn</FamilyName>
</root>
</file>

<file path=customXml/item3.xml><?xml version="1.0" encoding="utf-8"?>
<Translations xmlns:xsi="http://www.w3.org/2001/XMLSchema-instance">
  <LanguageIDs>
    <DE>1031</DE>
    <EN>1033</EN>
    <FR>1036</FR>
    <ES>1034</ES>
    <PT>2070</PT>
  </LanguageIDs>
  <Translation ID="GIZCV0001">
    <DE>Position im Projekt</DE>
    <EN>Proposed role in the project</EN>
    <FR>Rôle proposé dans le projet </FR>
    <ES>Papel propuesto en el proyecto</ES>
    <PT>Função proposta no projeto</PT>
  </Translation>
  <Translation ID="GIZCV0002">
    <DE>Fachbereich / Thema des Einsatzes</DE>
    <EN>Category</EN>
    <FR>Catégorie </FR>
    <ES>Categoría</ES>
    <PT>Categoria</PT>
  </Translation>
  <Translation ID="GIZCV0003">
    <DE>Angestellt bei (Name der Firma)</DE>
    <EN>Staff of (name of company)</EN>
    <FR>Personnel de (nom de la société) </FR>
    <ES>Personal de (nombre de empresa)</ES>
    <PT>Pessoal de (nome da empresa)</PT>
  </Translation>
  <Translation ID="GIZCV0004">
    <DE>Titel</DE>
    <EN>Title</EN>
    <FR>Titre </FR>
    <ES>Título</ES>
    <PT>Título</PT>
  </Translation>
  <Translation ID="GIZCV0005">
    <DE>Vorname</DE>
    <EN>First names</EN>
    <FR>Prénoms </FR>
    <ES>Nombre/s</ES>
    <PT>Nome/s</PT>
  </Translation>
  <Translation ID="GIZCV0006">
    <DE>Nachname</DE>
    <EN>Family name</EN>
    <FR>Nom de famille </FR>
    <ES>Apellido/s</ES>
    <PT>Apelido/s</PT>
  </Translation>
  <Translation ID="GIZCV0007">
    <DE>Geburtsdatum</DE>
    <EN>Date of birth</EN>
    <FR>Date de naissance </FR>
    <ES>Fecha de nacimiento</ES>
    <PT>Data de nascimento</PT>
  </Translation>
  <Translation ID="GIZCV0008">
    <DE>Staatsangehörigkeit</DE>
    <EN>Nationality</EN>
    <FR>Nationalité </FR>
    <ES>Nacionalidad</ES>
    <PT>Nacionalidade</PT>
  </Translation>
  <Translation ID="GIZCV0009">
    <DE>Wohnort</DE>
    <EN>Place of residence</EN>
    <FR>Lieu de résidence </FR>
    <ES>Lugar de residencia</ES>
    <PT>Lugar de residência</PT>
  </Translation>
  <Translation ID="GIZCV0010">
    <DE>Familienstand/
Kinder inkl. Geburtsdatum</DE>
    <EN>Civil status/
Children with date of birth</EN>
    <FR>État civil/
Enfants avec date de naissance </FR>
    <ES>Estado civil/
niños incl. fecha de nacimiento</ES>
    <PT>Estado civil/
Filhos com data de nascimento</PT>
  </Translation>
  <Translation ID="GIZCV0011">
    <DE>Schul- und Berufsausbildung</DE>
    <EN>Education</EN>
    <FR>Formation et diplômes universitaires </FR>
    <ES>Educación</ES>
    <PT>Formação</PT>
  </Translation>
  <Translation ID="GIZCV0012">
    <DE>INSTITUTION
[VON - BIS]</DE>
    <EN>INSTITUTION
[DATE FROM – DATE TO]</EN>
    <FR>INSTITUTION
DATE DEBUT – DATE FIN</FR>
    <ES>INSTITUCIÓN
[FECHA (DE – A)]</ES>
    <PT>INSTITUIÇÃO
DATA (DE – A)</PT>
  </Translation>
  <Translation ID="GIZCV0013">
    <DE>TITEL / ABSCHLÜSSE / DIPLOME</DE>
    <EN>DEGREE(S) OR DIPLOMA(S) OBTAINED</EN>
    <FR>TITRE / DIPLOMES OBTENUS</FR>
    <ES>TÍTULO(S) O DIPLOMA(S) OBTENIDOS</ES>
    <PT>TÍTULO(S) OU DIPLOMA(S) OBTIDO(S)</PT>
  </Translation>
  <Translation ID="GIZCV0014">
    <DE>Sprachkenntnisse: (Bitte auf einer Skala von 1 bis 5 angeben (1 – sehr gut; 5 – Grundkenntnisse)</DE>
    <EN>Language skills: Indicate competence on a scale of 1 to 5 (1 – excellent; 5 – basic)</EN>
    <FR>Connaissances linguistiques: Indiquer vos connaissances sur une échelle de 1 à 5 
(1 - niveau excellent ; 5 – niveau rudimentaire) </FR>
    <ES>Idiomas: Indíquese competencia en una escala del 1 al 5 (1 – excelente; 5 – básico)</ES>
    <PT>Línguas: Indicar a competência numa escala de 1 a 5 (1 – excelente; 5 – conhecimentos de base)</PT>
  </Translation>
  <Translation ID="GIZCV0015">
    <DE>SPRACHE</DE>
    <EN>LANGUAGE</EN>
    <FR>LANGUE</FR>
    <ES>IDIOMA</ES>
    <PT>LINGUA</PT>
  </Translation>
  <Translation ID="GIZCV0016">
    <DE>LESEN</DE>
    <EN>READING</EN>
    <FR>LIRE</FR>
    <ES>LEÍDO</ES>
    <PT>COMPREENSAO ESCRITA</PT>
  </Translation>
  <Translation ID="GIZCV0017">
    <DE>SPRECHEN</DE>
    <EN>SPEAKING</EN>
    <FR>PARLÉ</FR>
    <ES>HABLADO</ES>
    <PT>EXPRESSAO ORAL</PT>
  </Translation>
  <Translation ID="GIZCV0018">
    <DE>SCHREIBEN</DE>
    <EN>WRITING</EN>
    <FR>ÉCRIT</FR>
    <ES>ESCRITO</ES>
    <PT>EXPRESSAO ESCRITA</PT>
  </Translation>
  <Translation ID="GIZCV0019">
    <DE>Muttersprache</DE>
    <EN>mother tongue</EN>
    <FR>Langue maternelle</FR>
    <ES>Idioma materno</ES>
    <PT>Língua materna</PT>
  </Translation>
  <Translation ID="GIZCV0020">
    <DE>Zugehörigkeit zu Berufsverbänden, etc</DE>
    <EN>Membership of professional bodies</EN>
    <FR>Affiliation à une organisation professionnelle </FR>
    <ES>Pertenencia a cuerpos profesionales</ES>
    <PT>Filiação em organismos profissionais</PT>
  </Translation>
  <Translation ID="GIZCV0021">
    <DE>Besondere Kenntnisse
(z. B. IT, etc.)</DE>
    <EN>Other skills: 
(e.g. computer literacy, etc.)</EN>
    <FR>Autres compétences :
(par ex. connaissances informatiques, etc.) </FR>
    <ES>Otras habilidades 
(Ej. manejo de ordenadores, etc.)</ES>
    <PT>Outras competências: 
(por exemplo, conhecimentos informáticos, etc.)</PT>
  </Translation>
  <Translation ID="GIZCV0022">
    <DE>Aktuelle berufliche Position</DE>
    <EN>Present position</EN>
    <FR>Situation présente </FR>
    <ES>Puesto actual</ES>
    <PT>Função atual</PT>
  </Translation>
  <Translation ID="GIZCV0023">
    <DE>Zugehörigkeit zur GFA seit (Jahr) /
Berufserfahrung (in Jahren)</DE>
    <EN>Years within the firm</EN>
    <FR>Années d’ancienneté auprès de l’employeur </FR>
    <ES>En GFA desde (año) / 
Años de experiencia profesional</ES>
    <PT>Na GFA desde (ano) / 
Anos de experiência profissional</PT>
  </Translation>
  <Translation ID="GIZCV0024">
    <DE>Spezifische Kenntnisse (relevant für das Projekt)</DE>
    <EN>Key qualifications (relevant to the assignment)</EN>
    <FR>Qualifications principales (pertinentes pour le projet) </FR>
    <ES>Calificaciones principales (relevantes para el proyecto)</ES>
    <PT>Principais qualificações (pertinentes para o projeto)</PT>
  </Translation>
  <Translation ID="GIZCV0025">
    <DE>Spezifische Erfahrung in der Region</DE>
    <EN>Specific experience in the region</EN>
    <FR>Expérience spécifique dans la région </FR>
    <ES>Experiencia específica en la región</ES>
    <PT>Experiência específica na região</PT>
  </Translation>
  <Translation ID="GIZCV0026">
    <DE>LAND</DE>
    <EN>COUNTRY</EN>
    <FR>PAYS</FR>
    <ES>PAÍS</ES>
    <PT>PAÍS</PT>
  </Translation>
  <Translation ID="GIZCV0027">
    <DE>VON – BIS</DE>
    <EN>DATE FROM – DATE TO</EN>
    <FR>DATE DEBUT – DATE FIN</FR>
    <ES>FECHA DE – A</ES>
    <PT>DATA DE – A</PT>
  </Translation>
  <Translation ID="GIZCV0028">
    <DE>Beruflicher Werdegang</DE>
    <EN>Professional experience</EN>
    <FR>Expérience professionnelle </FR>
    <ES>Experiencia profesional</ES>
    <PT>Experiência profissional</PT>
  </Translation>
  <Translation ID="GIZCV0029">
    <DE>VON - BIS</DE>
    <EN>DATE FROM –DATE TO</EN>
    <FR>DATE DEBUT – DATE FIN</FR>
    <ES>FECHA DE – A</ES>
    <PT>DATA DE – A</PT>
  </Translation>
  <Translation ID="GIZCV0030">
    <DE>LAND</DE>
    <EN>LOCATION</EN>
    <FR>LIEU</FR>
    <ES>LUGAR</ES>
    <PT>PAÍS</PT>
  </Translation>
  <Translation ID="GIZCV0031">
    <DE>ARBEITGEBER</DE>
    <EN>COMPANY</EN>
    <FR>SOCIETE</FR>
    <ES>EMPRESA</ES>
    <PT>EMPRESA</PT>
  </Translation>
  <Translation ID="GIZCV0032">
    <DE>POSITION</DE>
    <EN>POSITION</EN>
    <FR>POSITION</FR>
    <ES>PUESTO</ES>
    <PT>FUNÇÃO</PT>
  </Translation>
  <Translation ID="GIZCV0033">
    <DE>BESCHREIBUNG</DE>
    <EN>DESCRIPTION</EN>
    <FR>DESCRIPTION</FR>
    <ES>DESCRIPCIÓN</ES>
    <PT>DESCRIPÇÃO</PT>
  </Translation>
  <Translation ID="GIZCV0034">
    <DE>Weitere relevante Informationen (z. B. Publikationen)</DE>
    <EN>Other relevant information (e.g. publications)</EN>
    <FR>Autres informations pertinentes (p. ex. références de publications)</FR>
    <ES>Otra información relevante (Ej. publicaciones)</ES>
    <PT>Outras informações pertinentes (por exemplo, publicações)</PT>
  </Translation>
</Translation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F695-E6AC-465A-BEC2-78A9D73C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c0199-748e-4a93-a140-192cedb87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83BD5-B7B1-49CA-9C00-61DB3A051024}">
  <ds:schemaRefs/>
</ds:datastoreItem>
</file>

<file path=customXml/itemProps3.xml><?xml version="1.0" encoding="utf-8"?>
<ds:datastoreItem xmlns:ds="http://schemas.openxmlformats.org/officeDocument/2006/customXml" ds:itemID="{4AABCD70-C2C0-4C91-8E35-6C1537BE0F6D}">
  <ds:schemaRefs/>
</ds:datastoreItem>
</file>

<file path=customXml/itemProps4.xml><?xml version="1.0" encoding="utf-8"?>
<ds:datastoreItem xmlns:ds="http://schemas.openxmlformats.org/officeDocument/2006/customXml" ds:itemID="{CF6FE63E-1FF2-49D3-AB5A-39D8C089B7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EFA5C0-10E2-4B41-8F8C-7AC4398CC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GIZ CV INT</Template>
  <TotalTime>0</TotalTime>
  <Pages>6</Pages>
  <Words>3051</Words>
  <Characters>21272</Characters>
  <Application>Microsoft Office Word</Application>
  <DocSecurity>0</DocSecurity>
  <Lines>177</Lines>
  <Paragraphs>48</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GIZ CV</vt:lpstr>
      <vt:lpstr>GIZ CV</vt:lpstr>
      <vt:lpstr>Education: </vt:lpstr>
      <vt:lpstr>Language skills: Indicate competence on a scale of 1 to 5 (1 – excellent; 5 – ba</vt:lpstr>
      <vt:lpstr>Key qualifications (relevant to the assignment):</vt:lpstr>
      <vt:lpstr>Specific experience in the region: </vt:lpstr>
      <vt:lpstr>Professional experience:</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 CV</dc:title>
  <dc:creator>Berthold Kuhn</dc:creator>
  <dc:description>Under preperation</dc:description>
  <cp:lastModifiedBy>Berthold Kuhn</cp:lastModifiedBy>
  <cp:revision>3</cp:revision>
  <dcterms:created xsi:type="dcterms:W3CDTF">2025-11-12T10:17:00Z</dcterms:created>
  <dcterms:modified xsi:type="dcterms:W3CDTF">2025-11-12T10:22:00Z</dcterms:modified>
  <cp:category>General Template</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0x010100D6987CEB8B9C7C4E8FEB708B9D50DAC4</vt:lpwstr>
  </property>
  <property fmtid="{D5CDD505-2E9C-101B-9397-08002B2CF9AE}" pid="3" name="Project_x0020_Type">
    <vt:lpwstr>Project</vt:lpwstr>
  </property>
  <property fmtid="{D5CDD505-2E9C-101B-9397-08002B2CF9AE}" pid="4" name="Project_x0020_Status">
    <vt:lpwstr>Tender in preparation</vt:lpwstr>
  </property>
  <property fmtid="{D5CDD505-2E9C-101B-9397-08002B2CF9AE}" pid="5" name="Project_x0020_ID">
    <vt:lpwstr>Energy-GHA19GIZ5915</vt:lpwstr>
  </property>
  <property fmtid="{D5CDD505-2E9C-101B-9397-08002B2CF9AE}" pid="6" name="Project Status">
    <vt:lpwstr>Tender in preparation</vt:lpwstr>
  </property>
  <property fmtid="{D5CDD505-2E9C-101B-9397-08002B2CF9AE}" pid="7" name="Project ID">
    <vt:lpwstr>Energy-GHA19GIZ5915</vt:lpwstr>
  </property>
  <property fmtid="{D5CDD505-2E9C-101B-9397-08002B2CF9AE}" pid="8" name="Project Type">
    <vt:lpwstr>Project</vt:lpwstr>
  </property>
  <property fmtid="{D5CDD505-2E9C-101B-9397-08002B2CF9AE}" pid="9" name="ActivityStatus">
    <vt:lpwstr>Active</vt:lpwstr>
  </property>
  <property fmtid="{D5CDD505-2E9C-101B-9397-08002B2CF9AE}" pid="10" name="Process">
    <vt:lpwstr>Acquisition</vt:lpwstr>
  </property>
</Properties>
</file>