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6960" w14:textId="77777777" w:rsidR="00121508" w:rsidRDefault="00121508" w:rsidP="00121508">
      <w:pPr>
        <w:pStyle w:val="berschrift1"/>
      </w:pPr>
      <w:r>
        <w:t>Dr. Berthold M. Kuhn</w:t>
      </w:r>
    </w:p>
    <w:p w14:paraId="3A774F22" w14:textId="77777777" w:rsidR="00121508" w:rsidRPr="003D6EB1" w:rsidRDefault="00121508" w:rsidP="00121508">
      <w:pPr>
        <w:rPr>
          <w:sz w:val="24"/>
          <w:szCs w:val="24"/>
        </w:rPr>
      </w:pPr>
      <w:r w:rsidRPr="003D6EB1">
        <w:rPr>
          <w:sz w:val="24"/>
          <w:szCs w:val="24"/>
        </w:rPr>
        <w:t>Political Scientist | International Cooperation Advisor | Expert on Global Policy, Sustainability, and EU–China Relations</w:t>
      </w:r>
    </w:p>
    <w:p w14:paraId="0E239B3A" w14:textId="77777777" w:rsidR="00121508" w:rsidRPr="003D6EB1" w:rsidRDefault="00121508" w:rsidP="00121508">
      <w:pPr>
        <w:rPr>
          <w:sz w:val="24"/>
          <w:szCs w:val="24"/>
        </w:rPr>
      </w:pPr>
      <w:r w:rsidRPr="003D6EB1">
        <w:rPr>
          <w:sz w:val="24"/>
          <w:szCs w:val="24"/>
        </w:rPr>
        <w:t xml:space="preserve">Ph.D. summa cum, laude, University of Leipzig, 1997; Habilitation, Freie Universität Berlin, 2004 </w:t>
      </w:r>
    </w:p>
    <w:p w14:paraId="0706CBAD" w14:textId="77777777" w:rsidR="00121508" w:rsidRPr="003D6EB1" w:rsidRDefault="00121508" w:rsidP="00121508">
      <w:pPr>
        <w:pStyle w:val="berschrift2"/>
        <w:rPr>
          <w:sz w:val="24"/>
          <w:szCs w:val="24"/>
        </w:rPr>
      </w:pPr>
      <w:r w:rsidRPr="003D6EB1">
        <w:rPr>
          <w:sz w:val="24"/>
          <w:szCs w:val="24"/>
        </w:rPr>
        <w:t>Contact</w:t>
      </w:r>
    </w:p>
    <w:p w14:paraId="2AC069E4" w14:textId="77777777" w:rsidR="00121508" w:rsidRPr="003D6EB1" w:rsidRDefault="00121508" w:rsidP="00121508">
      <w:pPr>
        <w:spacing w:after="0"/>
        <w:rPr>
          <w:sz w:val="24"/>
          <w:szCs w:val="24"/>
        </w:rPr>
      </w:pPr>
      <w:r w:rsidRPr="003D6EB1">
        <w:rPr>
          <w:sz w:val="24"/>
          <w:szCs w:val="24"/>
        </w:rPr>
        <w:t xml:space="preserve">Email: </w:t>
      </w:r>
      <w:hyperlink r:id="rId7" w:history="1">
        <w:r w:rsidRPr="003D6EB1">
          <w:rPr>
            <w:sz w:val="24"/>
            <w:szCs w:val="24"/>
          </w:rPr>
          <w:t>Berthold.kuhn@t-online.de</w:t>
        </w:r>
      </w:hyperlink>
      <w:r w:rsidRPr="003D6EB1">
        <w:rPr>
          <w:sz w:val="24"/>
          <w:szCs w:val="24"/>
        </w:rPr>
        <w:t xml:space="preserve">, </w:t>
      </w:r>
      <w:hyperlink r:id="rId8" w:history="1">
        <w:r w:rsidRPr="003D6EB1">
          <w:rPr>
            <w:sz w:val="24"/>
            <w:szCs w:val="24"/>
          </w:rPr>
          <w:t>Berthold.kuhn@fu-berlin,de</w:t>
        </w:r>
      </w:hyperlink>
      <w:r w:rsidRPr="003D6EB1">
        <w:rPr>
          <w:sz w:val="24"/>
          <w:szCs w:val="24"/>
        </w:rPr>
        <w:t xml:space="preserve">, </w:t>
      </w:r>
      <w:hyperlink r:id="rId9" w:history="1">
        <w:r w:rsidRPr="003D6EB1">
          <w:rPr>
            <w:sz w:val="24"/>
            <w:szCs w:val="24"/>
          </w:rPr>
          <w:t>www.innovateCo.de</w:t>
        </w:r>
      </w:hyperlink>
    </w:p>
    <w:p w14:paraId="32AB1297" w14:textId="77777777" w:rsidR="00121508" w:rsidRPr="003D6EB1" w:rsidRDefault="00121508" w:rsidP="00121508">
      <w:pPr>
        <w:spacing w:after="0"/>
        <w:rPr>
          <w:sz w:val="24"/>
          <w:szCs w:val="24"/>
          <w:lang w:val="en-GB"/>
        </w:rPr>
      </w:pPr>
      <w:r w:rsidRPr="003D6EB1">
        <w:rPr>
          <w:sz w:val="24"/>
          <w:szCs w:val="24"/>
          <w:lang w:val="en-GB"/>
        </w:rPr>
        <w:t>Linkedin.com/in/berthold-kuhn-2b3037b</w:t>
      </w:r>
    </w:p>
    <w:p w14:paraId="67F4FEA0" w14:textId="77777777" w:rsidR="00121508" w:rsidRPr="003D6EB1" w:rsidRDefault="00121508" w:rsidP="00121508">
      <w:pPr>
        <w:spacing w:after="0"/>
        <w:rPr>
          <w:sz w:val="24"/>
          <w:szCs w:val="24"/>
        </w:rPr>
      </w:pPr>
      <w:r w:rsidRPr="003D6EB1">
        <w:rPr>
          <w:sz w:val="24"/>
          <w:szCs w:val="24"/>
        </w:rPr>
        <w:t xml:space="preserve">Address in China: 99/19 </w:t>
      </w:r>
      <w:proofErr w:type="spellStart"/>
      <w:r w:rsidRPr="003D6EB1">
        <w:rPr>
          <w:sz w:val="24"/>
          <w:szCs w:val="24"/>
        </w:rPr>
        <w:t>Aegan</w:t>
      </w:r>
      <w:proofErr w:type="spellEnd"/>
      <w:r w:rsidRPr="003D6EB1">
        <w:rPr>
          <w:sz w:val="24"/>
          <w:szCs w:val="24"/>
        </w:rPr>
        <w:t xml:space="preserve"> Sea, Siming, district, Xiamen, China</w:t>
      </w:r>
    </w:p>
    <w:p w14:paraId="3CD91CD0" w14:textId="3D8AFB85" w:rsidR="00121508" w:rsidRPr="003D6EB1" w:rsidRDefault="00121508" w:rsidP="00121508">
      <w:pPr>
        <w:spacing w:after="0"/>
        <w:rPr>
          <w:sz w:val="24"/>
          <w:szCs w:val="24"/>
          <w:lang w:val="en-GB"/>
        </w:rPr>
      </w:pPr>
      <w:proofErr w:type="spellStart"/>
      <w:r w:rsidRPr="003D6EB1">
        <w:rPr>
          <w:sz w:val="24"/>
          <w:szCs w:val="24"/>
          <w:lang w:val="de-DE"/>
        </w:rPr>
        <w:t>Address</w:t>
      </w:r>
      <w:proofErr w:type="spellEnd"/>
      <w:r w:rsidRPr="003D6EB1">
        <w:rPr>
          <w:sz w:val="24"/>
          <w:szCs w:val="24"/>
          <w:lang w:val="de-DE"/>
        </w:rPr>
        <w:t xml:space="preserve"> in Germany: Kyffhäuserstr. 10, 10781 Berlin</w:t>
      </w:r>
      <w:r w:rsidR="00587686" w:rsidRPr="003D6EB1">
        <w:rPr>
          <w:sz w:val="24"/>
          <w:szCs w:val="24"/>
          <w:lang w:val="de-DE"/>
        </w:rPr>
        <w:t xml:space="preserve"> &amp; </w:t>
      </w:r>
      <w:proofErr w:type="spellStart"/>
      <w:r w:rsidR="00587686" w:rsidRPr="003D6EB1">
        <w:rPr>
          <w:sz w:val="24"/>
          <w:szCs w:val="24"/>
          <w:lang w:val="de-DE"/>
        </w:rPr>
        <w:t>Muxelstr</w:t>
      </w:r>
      <w:proofErr w:type="spellEnd"/>
      <w:r w:rsidR="00587686" w:rsidRPr="003D6EB1">
        <w:rPr>
          <w:sz w:val="24"/>
          <w:szCs w:val="24"/>
          <w:lang w:val="de-DE"/>
        </w:rPr>
        <w:t xml:space="preserve">. </w:t>
      </w:r>
      <w:r w:rsidR="00587686" w:rsidRPr="003D6EB1">
        <w:rPr>
          <w:sz w:val="24"/>
          <w:szCs w:val="24"/>
          <w:lang w:val="en-GB"/>
        </w:rPr>
        <w:t>3, 81479 München</w:t>
      </w:r>
    </w:p>
    <w:p w14:paraId="7033257C" w14:textId="77777777" w:rsidR="00121508" w:rsidRPr="003D6EB1" w:rsidRDefault="00121508" w:rsidP="00121508">
      <w:pPr>
        <w:spacing w:after="0"/>
        <w:rPr>
          <w:sz w:val="24"/>
          <w:szCs w:val="24"/>
          <w:lang w:val="en-GB"/>
        </w:rPr>
      </w:pPr>
      <w:r w:rsidRPr="003D6EB1">
        <w:rPr>
          <w:sz w:val="24"/>
          <w:szCs w:val="24"/>
          <w:lang w:val="en-GB"/>
        </w:rPr>
        <w:t>Phone: 0086 198 3567 1508 (China); 0049 15154727884 (Germany)</w:t>
      </w:r>
    </w:p>
    <w:p w14:paraId="753202A6" w14:textId="77777777" w:rsidR="00121508" w:rsidRPr="003D6EB1" w:rsidRDefault="00121508" w:rsidP="00121508">
      <w:pPr>
        <w:pStyle w:val="berschrift2"/>
        <w:rPr>
          <w:b/>
          <w:bCs/>
          <w:sz w:val="28"/>
          <w:szCs w:val="28"/>
        </w:rPr>
      </w:pPr>
      <w:r w:rsidRPr="003D6EB1">
        <w:rPr>
          <w:b/>
          <w:bCs/>
          <w:sz w:val="28"/>
          <w:szCs w:val="28"/>
        </w:rPr>
        <w:t>Profile Summary</w:t>
      </w:r>
    </w:p>
    <w:p w14:paraId="12B58EE9" w14:textId="0FFE2437" w:rsidR="00587686" w:rsidRPr="003D6EB1" w:rsidRDefault="00121508" w:rsidP="00121508">
      <w:pPr>
        <w:rPr>
          <w:sz w:val="24"/>
          <w:szCs w:val="24"/>
        </w:rPr>
      </w:pPr>
      <w:r w:rsidRPr="003D6EB1">
        <w:rPr>
          <w:sz w:val="24"/>
          <w:szCs w:val="24"/>
        </w:rPr>
        <w:t xml:space="preserve">Dr. Berthold Kuhn is a widely referenced international cooperation advisor with over 25 years of leadership, consulting, and academic experience. </w:t>
      </w:r>
      <w:r w:rsidR="00587686" w:rsidRPr="003D6EB1">
        <w:rPr>
          <w:sz w:val="24"/>
          <w:szCs w:val="24"/>
        </w:rPr>
        <w:t xml:space="preserve">His </w:t>
      </w:r>
      <w:r w:rsidRPr="003D6EB1">
        <w:rPr>
          <w:sz w:val="24"/>
          <w:szCs w:val="24"/>
        </w:rPr>
        <w:t xml:space="preserve">work bridges global policy research and strategic advisory roles for </w:t>
      </w:r>
      <w:proofErr w:type="gramStart"/>
      <w:r w:rsidR="00587686" w:rsidRPr="003D6EB1">
        <w:rPr>
          <w:sz w:val="24"/>
          <w:szCs w:val="24"/>
        </w:rPr>
        <w:t>Universities</w:t>
      </w:r>
      <w:proofErr w:type="gramEnd"/>
      <w:r w:rsidR="00587686" w:rsidRPr="003D6EB1">
        <w:rPr>
          <w:sz w:val="24"/>
          <w:szCs w:val="24"/>
        </w:rPr>
        <w:t xml:space="preserve">, </w:t>
      </w:r>
      <w:r w:rsidRPr="003D6EB1">
        <w:rPr>
          <w:sz w:val="24"/>
          <w:szCs w:val="24"/>
        </w:rPr>
        <w:t>international organizations, think tanks, and EU-funded programs.</w:t>
      </w:r>
      <w:r w:rsidR="00587686" w:rsidRPr="003D6EB1">
        <w:rPr>
          <w:sz w:val="24"/>
          <w:szCs w:val="24"/>
        </w:rPr>
        <w:t xml:space="preserve"> </w:t>
      </w:r>
      <w:r w:rsidRPr="003D6EB1">
        <w:rPr>
          <w:sz w:val="24"/>
          <w:szCs w:val="24"/>
        </w:rPr>
        <w:t xml:space="preserve">Dr. Kuhn’s academic appointments include professorships at Tsinghua University, Xiamen University in China, Leiden University in the Netherlands and a long-term affiliation as Adjunct Professor (Privatdozent) at the Otto-Suhr-Institute of Political Science, Freie Universität Berlin. </w:t>
      </w:r>
    </w:p>
    <w:p w14:paraId="2A85B950" w14:textId="418A7F46" w:rsidR="003D6EB1" w:rsidRPr="003D6EB1" w:rsidRDefault="00587686" w:rsidP="003D6EB1">
      <w:pPr>
        <w:rPr>
          <w:sz w:val="24"/>
          <w:szCs w:val="24"/>
        </w:rPr>
      </w:pPr>
      <w:r w:rsidRPr="003D6EB1">
        <w:rPr>
          <w:sz w:val="24"/>
          <w:szCs w:val="24"/>
        </w:rPr>
        <w:t>He has recently served as Team Leader of many international projects, most recently the EU–China Cooperation on Environment and Green Economy (ECCEG). His professional background includes advisory work for the European Commission, United Nations, World Bank, German development cooperation, and leading international think tanks.</w:t>
      </w:r>
      <w:r w:rsidRPr="003D6EB1">
        <w:rPr>
          <w:sz w:val="24"/>
          <w:szCs w:val="24"/>
        </w:rPr>
        <w:br/>
      </w:r>
      <w:r w:rsidR="00121508" w:rsidRPr="003D6EB1">
        <w:rPr>
          <w:sz w:val="24"/>
          <w:szCs w:val="24"/>
        </w:rPr>
        <w:br/>
        <w:t>He is a frequent speaker and moderator at international conferences and co-author of Global Perspectives on Megatrends (Ibidem, Columbia University Press, 2022). Fluent in German, English, and French, with conversational proficiency in Chinese, Dr. Kuhn is recognized for his cross-cultural communication skills and extensive international network.</w:t>
      </w:r>
    </w:p>
    <w:p w14:paraId="333B4E76" w14:textId="01BC2936" w:rsidR="00A97261" w:rsidRPr="003D6EB1" w:rsidRDefault="00A97261" w:rsidP="00A97261">
      <w:pPr>
        <w:pStyle w:val="berschrift2"/>
        <w:rPr>
          <w:b/>
          <w:bCs/>
          <w:sz w:val="28"/>
          <w:szCs w:val="28"/>
        </w:rPr>
      </w:pPr>
      <w:r w:rsidRPr="003D6EB1">
        <w:rPr>
          <w:b/>
          <w:bCs/>
          <w:sz w:val="28"/>
          <w:szCs w:val="28"/>
        </w:rPr>
        <w:lastRenderedPageBreak/>
        <w:t>Selected Professional Accomplishments</w:t>
      </w:r>
    </w:p>
    <w:p w14:paraId="053DE3CE" w14:textId="4FC31349" w:rsidR="00A97261" w:rsidRPr="003D6EB1" w:rsidRDefault="00A97261" w:rsidP="00A97261">
      <w:pPr>
        <w:pStyle w:val="berschrift2"/>
        <w:rPr>
          <w:b/>
          <w:bCs/>
          <w:color w:val="auto"/>
          <w:sz w:val="24"/>
          <w:szCs w:val="24"/>
          <w:lang w:val="en-GB"/>
        </w:rPr>
      </w:pPr>
      <w:r w:rsidRPr="003D6EB1">
        <w:rPr>
          <w:b/>
          <w:bCs/>
          <w:color w:val="auto"/>
          <w:sz w:val="24"/>
          <w:szCs w:val="24"/>
          <w:lang w:val="en-GB"/>
        </w:rPr>
        <w:t>Team Leader, EU–China Cooperation on Environment and Green Economy (ECCEG), GIZ</w:t>
      </w:r>
      <w:r w:rsidRPr="003D6EB1">
        <w:rPr>
          <w:b/>
          <w:bCs/>
          <w:i/>
          <w:iCs/>
          <w:color w:val="auto"/>
          <w:sz w:val="24"/>
          <w:szCs w:val="24"/>
          <w:lang w:val="en-GB"/>
        </w:rPr>
        <w:t xml:space="preserve"> International Services; Oct. 2024 – Sept. 2025</w:t>
      </w:r>
      <w:r w:rsidR="00FB64F2">
        <w:rPr>
          <w:b/>
          <w:bCs/>
          <w:i/>
          <w:iCs/>
          <w:color w:val="auto"/>
          <w:sz w:val="24"/>
          <w:szCs w:val="24"/>
          <w:lang w:val="en-GB"/>
        </w:rPr>
        <w:t xml:space="preserve"> (including proposal development)</w:t>
      </w:r>
    </w:p>
    <w:p w14:paraId="32590EA2" w14:textId="6583A527" w:rsidR="00A97261" w:rsidRPr="003D6EB1" w:rsidRDefault="00A97261" w:rsidP="00A97261">
      <w:pPr>
        <w:pStyle w:val="berschrift2"/>
        <w:numPr>
          <w:ilvl w:val="0"/>
          <w:numId w:val="2"/>
        </w:numPr>
        <w:rPr>
          <w:color w:val="auto"/>
          <w:sz w:val="24"/>
          <w:szCs w:val="24"/>
          <w:lang w:val="en-GB"/>
        </w:rPr>
      </w:pPr>
      <w:r w:rsidRPr="003D6EB1">
        <w:rPr>
          <w:color w:val="auto"/>
          <w:sz w:val="24"/>
          <w:szCs w:val="24"/>
          <w:lang w:val="en-GB"/>
        </w:rPr>
        <w:t xml:space="preserve">Successfully initiated and operationalised the EU-funded ECCEG project, </w:t>
      </w:r>
    </w:p>
    <w:p w14:paraId="1D932A8E" w14:textId="484F182B" w:rsidR="00A97261" w:rsidRPr="003D6EB1" w:rsidRDefault="00FB64F2" w:rsidP="00A97261">
      <w:pPr>
        <w:pStyle w:val="berschrift2"/>
        <w:numPr>
          <w:ilvl w:val="0"/>
          <w:numId w:val="2"/>
        </w:numPr>
        <w:rPr>
          <w:color w:val="auto"/>
          <w:sz w:val="24"/>
          <w:szCs w:val="24"/>
          <w:lang w:val="en-GB"/>
        </w:rPr>
      </w:pPr>
      <w:r>
        <w:rPr>
          <w:color w:val="auto"/>
          <w:sz w:val="24"/>
          <w:szCs w:val="24"/>
          <w:lang w:val="en-GB"/>
        </w:rPr>
        <w:t xml:space="preserve">Moderated </w:t>
      </w:r>
      <w:r w:rsidR="00A97261" w:rsidRPr="003D6EB1">
        <w:rPr>
          <w:color w:val="auto"/>
          <w:sz w:val="24"/>
          <w:szCs w:val="24"/>
          <w:lang w:val="en-GB"/>
        </w:rPr>
        <w:t xml:space="preserve">high-level policy dialogues and expert cooperation </w:t>
      </w:r>
      <w:r w:rsidR="002573E4" w:rsidRPr="003D6EB1">
        <w:rPr>
          <w:color w:val="auto"/>
          <w:sz w:val="24"/>
          <w:szCs w:val="24"/>
          <w:lang w:val="en-GB"/>
        </w:rPr>
        <w:t xml:space="preserve">in the context of exchanges between </w:t>
      </w:r>
      <w:r w:rsidR="00A97261" w:rsidRPr="003D6EB1">
        <w:rPr>
          <w:color w:val="auto"/>
          <w:sz w:val="24"/>
          <w:szCs w:val="24"/>
          <w:lang w:val="en-GB"/>
        </w:rPr>
        <w:t>the European Commission’s DG Environment and China’s Ministry of Ecology and Environment (MEE).</w:t>
      </w:r>
    </w:p>
    <w:p w14:paraId="31D44AED" w14:textId="16D8292B" w:rsidR="00A97261" w:rsidRPr="003D6EB1" w:rsidRDefault="00A97261" w:rsidP="00A97261">
      <w:pPr>
        <w:pStyle w:val="berschrift2"/>
        <w:numPr>
          <w:ilvl w:val="0"/>
          <w:numId w:val="2"/>
        </w:numPr>
        <w:rPr>
          <w:color w:val="auto"/>
          <w:sz w:val="24"/>
          <w:szCs w:val="24"/>
          <w:lang w:val="en-GB"/>
        </w:rPr>
      </w:pPr>
      <w:r w:rsidRPr="003D6EB1">
        <w:rPr>
          <w:color w:val="auto"/>
          <w:sz w:val="24"/>
          <w:szCs w:val="24"/>
          <w:lang w:val="en-GB"/>
        </w:rPr>
        <w:t>Strengthened collaboration with leading Chinese and European think tanks to advance work on biodiversity, green economy standards, and nature-positive solutions.</w:t>
      </w:r>
    </w:p>
    <w:p w14:paraId="384B288F" w14:textId="77777777" w:rsidR="00A97261" w:rsidRPr="003D6EB1" w:rsidRDefault="00A97261" w:rsidP="00A97261">
      <w:pPr>
        <w:pStyle w:val="berschrift2"/>
        <w:numPr>
          <w:ilvl w:val="0"/>
          <w:numId w:val="2"/>
        </w:numPr>
        <w:rPr>
          <w:color w:val="auto"/>
          <w:sz w:val="24"/>
          <w:szCs w:val="24"/>
          <w:lang w:val="en-GB"/>
        </w:rPr>
      </w:pPr>
      <w:r w:rsidRPr="003D6EB1">
        <w:rPr>
          <w:color w:val="auto"/>
          <w:sz w:val="24"/>
          <w:szCs w:val="24"/>
          <w:lang w:val="en-GB"/>
        </w:rPr>
        <w:t>Oversaw the preparation of analytical inputs, technical studies, and follow-up to deliverables under the EU–China High-Level Dialogue on Environment and Climate.</w:t>
      </w:r>
    </w:p>
    <w:p w14:paraId="02497C68" w14:textId="45683025" w:rsidR="002573E4" w:rsidRPr="003D6EB1" w:rsidRDefault="002573E4" w:rsidP="002573E4">
      <w:pPr>
        <w:pStyle w:val="berschrift2"/>
        <w:rPr>
          <w:color w:val="auto"/>
          <w:sz w:val="24"/>
          <w:szCs w:val="24"/>
          <w:lang w:val="en-GB"/>
        </w:rPr>
      </w:pPr>
      <w:r w:rsidRPr="003D6EB1">
        <w:rPr>
          <w:b/>
          <w:bCs/>
          <w:color w:val="auto"/>
          <w:sz w:val="24"/>
          <w:szCs w:val="24"/>
          <w:lang w:val="en-GB"/>
        </w:rPr>
        <w:t>Keynote Speaker at International Conferences</w:t>
      </w:r>
      <w:r w:rsidRPr="003D6EB1">
        <w:rPr>
          <w:color w:val="auto"/>
          <w:sz w:val="24"/>
          <w:szCs w:val="24"/>
          <w:lang w:val="en-GB"/>
        </w:rPr>
        <w:br/>
      </w:r>
      <w:r w:rsidRPr="003D6EB1">
        <w:rPr>
          <w:i/>
          <w:iCs/>
          <w:color w:val="auto"/>
          <w:sz w:val="24"/>
          <w:szCs w:val="24"/>
          <w:lang w:val="en-GB"/>
        </w:rPr>
        <w:t>2012–present</w:t>
      </w:r>
    </w:p>
    <w:p w14:paraId="58365BC6" w14:textId="77777777" w:rsidR="002573E4" w:rsidRPr="003D6EB1" w:rsidRDefault="002573E4" w:rsidP="002573E4">
      <w:pPr>
        <w:pStyle w:val="berschrift2"/>
        <w:numPr>
          <w:ilvl w:val="0"/>
          <w:numId w:val="4"/>
        </w:numPr>
        <w:rPr>
          <w:color w:val="auto"/>
          <w:sz w:val="24"/>
          <w:szCs w:val="24"/>
          <w:lang w:val="en-GB"/>
        </w:rPr>
      </w:pPr>
      <w:r w:rsidRPr="003D6EB1">
        <w:rPr>
          <w:color w:val="auto"/>
          <w:sz w:val="24"/>
          <w:szCs w:val="24"/>
          <w:lang w:val="en-GB"/>
        </w:rPr>
        <w:t>Invited as keynote speaker to high-profile global conferences involving senior policymakers, think tanks, and academic leaders.</w:t>
      </w:r>
    </w:p>
    <w:p w14:paraId="386BAB66" w14:textId="77777777" w:rsidR="002573E4" w:rsidRPr="003D6EB1" w:rsidRDefault="002573E4" w:rsidP="002573E4">
      <w:pPr>
        <w:pStyle w:val="berschrift2"/>
        <w:numPr>
          <w:ilvl w:val="0"/>
          <w:numId w:val="4"/>
        </w:numPr>
        <w:rPr>
          <w:color w:val="auto"/>
          <w:sz w:val="24"/>
          <w:szCs w:val="24"/>
          <w:lang w:val="en-GB"/>
        </w:rPr>
      </w:pPr>
      <w:r w:rsidRPr="003D6EB1">
        <w:rPr>
          <w:color w:val="auto"/>
          <w:sz w:val="24"/>
          <w:szCs w:val="24"/>
          <w:lang w:val="en-GB"/>
        </w:rPr>
        <w:t xml:space="preserve">Delivered keynote speeches at </w:t>
      </w:r>
      <w:proofErr w:type="spellStart"/>
      <w:r w:rsidRPr="003D6EB1">
        <w:rPr>
          <w:color w:val="auto"/>
          <w:sz w:val="24"/>
          <w:szCs w:val="24"/>
          <w:lang w:val="en-GB"/>
        </w:rPr>
        <w:t>Center</w:t>
      </w:r>
      <w:proofErr w:type="spellEnd"/>
      <w:r w:rsidRPr="003D6EB1">
        <w:rPr>
          <w:color w:val="auto"/>
          <w:sz w:val="24"/>
          <w:szCs w:val="24"/>
          <w:lang w:val="en-GB"/>
        </w:rPr>
        <w:t xml:space="preserve"> for China and Globalization (CCG) forums on global think tank cooperation and the Asia Philanthropy Forum in Hainan (2023, 2024, 2025).</w:t>
      </w:r>
    </w:p>
    <w:p w14:paraId="220A5AC8" w14:textId="7330733E" w:rsidR="002573E4" w:rsidRPr="003D6EB1" w:rsidRDefault="002573E4" w:rsidP="00A97261">
      <w:pPr>
        <w:pStyle w:val="berschrift2"/>
        <w:numPr>
          <w:ilvl w:val="0"/>
          <w:numId w:val="4"/>
        </w:numPr>
        <w:rPr>
          <w:color w:val="auto"/>
          <w:sz w:val="24"/>
          <w:szCs w:val="24"/>
          <w:lang w:val="en-GB"/>
        </w:rPr>
      </w:pPr>
      <w:r w:rsidRPr="003D6EB1">
        <w:rPr>
          <w:color w:val="auto"/>
          <w:sz w:val="24"/>
          <w:szCs w:val="24"/>
          <w:lang w:val="en-GB"/>
        </w:rPr>
        <w:t>Recognized for thought leadership on China’s role in global governance, sustainable development, and international cooperation.</w:t>
      </w:r>
    </w:p>
    <w:p w14:paraId="7FF390B1" w14:textId="77777777" w:rsidR="002573E4" w:rsidRPr="003D6EB1" w:rsidRDefault="002573E4" w:rsidP="002573E4">
      <w:pPr>
        <w:pStyle w:val="berschrift2"/>
        <w:rPr>
          <w:color w:val="auto"/>
          <w:sz w:val="24"/>
          <w:szCs w:val="24"/>
          <w:lang w:val="en-GB"/>
        </w:rPr>
      </w:pPr>
      <w:r w:rsidRPr="003D6EB1">
        <w:rPr>
          <w:b/>
          <w:bCs/>
          <w:color w:val="auto"/>
          <w:sz w:val="24"/>
          <w:szCs w:val="24"/>
          <w:lang w:val="en-GB"/>
        </w:rPr>
        <w:t>Adjunct Professor (Privatdozent), Otto-Suhr-Institute, Freie Universität Berlin</w:t>
      </w:r>
      <w:r w:rsidRPr="003D6EB1">
        <w:rPr>
          <w:color w:val="auto"/>
          <w:sz w:val="24"/>
          <w:szCs w:val="24"/>
          <w:lang w:val="en-GB"/>
        </w:rPr>
        <w:br/>
      </w:r>
      <w:r w:rsidRPr="003D6EB1">
        <w:rPr>
          <w:i/>
          <w:iCs/>
          <w:color w:val="auto"/>
          <w:sz w:val="24"/>
          <w:szCs w:val="24"/>
          <w:lang w:val="en-GB"/>
        </w:rPr>
        <w:t>2008 – present (currently on leave)</w:t>
      </w:r>
    </w:p>
    <w:p w14:paraId="3E02D0F5" w14:textId="77777777" w:rsidR="002573E4" w:rsidRPr="003D6EB1" w:rsidRDefault="002573E4" w:rsidP="002573E4">
      <w:pPr>
        <w:pStyle w:val="berschrift2"/>
        <w:numPr>
          <w:ilvl w:val="0"/>
          <w:numId w:val="5"/>
        </w:numPr>
        <w:rPr>
          <w:color w:val="auto"/>
          <w:sz w:val="24"/>
          <w:szCs w:val="24"/>
          <w:lang w:val="en-GB"/>
        </w:rPr>
      </w:pPr>
      <w:r w:rsidRPr="003D6EB1">
        <w:rPr>
          <w:color w:val="auto"/>
          <w:sz w:val="24"/>
          <w:szCs w:val="24"/>
          <w:lang w:val="en-GB"/>
        </w:rPr>
        <w:t>Conducted research and graduate-level teaching on sustainability, public policy, and global governance.</w:t>
      </w:r>
    </w:p>
    <w:p w14:paraId="59C356C0" w14:textId="36EB7389" w:rsidR="002573E4" w:rsidRPr="003D6EB1" w:rsidRDefault="002573E4" w:rsidP="00A97261">
      <w:pPr>
        <w:pStyle w:val="berschrift2"/>
        <w:numPr>
          <w:ilvl w:val="0"/>
          <w:numId w:val="5"/>
        </w:numPr>
        <w:rPr>
          <w:color w:val="auto"/>
          <w:sz w:val="24"/>
          <w:szCs w:val="24"/>
          <w:lang w:val="en-GB"/>
        </w:rPr>
      </w:pPr>
      <w:proofErr w:type="gramStart"/>
      <w:r w:rsidRPr="003D6EB1">
        <w:rPr>
          <w:color w:val="auto"/>
          <w:sz w:val="24"/>
          <w:szCs w:val="24"/>
          <w:lang w:val="en-GB"/>
        </w:rPr>
        <w:t>Supervised theses,</w:t>
      </w:r>
      <w:proofErr w:type="gramEnd"/>
      <w:r w:rsidRPr="003D6EB1">
        <w:rPr>
          <w:color w:val="auto"/>
          <w:sz w:val="24"/>
          <w:szCs w:val="24"/>
          <w:lang w:val="en-GB"/>
        </w:rPr>
        <w:t xml:space="preserve"> advised early-career scholars, and contributed to academic debates on international cooperation and climate action.</w:t>
      </w:r>
    </w:p>
    <w:p w14:paraId="34D48B0C" w14:textId="77777777" w:rsidR="00A97261" w:rsidRPr="003D6EB1" w:rsidRDefault="00A97261" w:rsidP="00A97261">
      <w:pPr>
        <w:pStyle w:val="berschrift2"/>
        <w:rPr>
          <w:color w:val="auto"/>
          <w:sz w:val="24"/>
          <w:szCs w:val="24"/>
          <w:lang w:val="en-GB"/>
        </w:rPr>
      </w:pPr>
      <w:r w:rsidRPr="003D6EB1">
        <w:rPr>
          <w:b/>
          <w:bCs/>
          <w:color w:val="auto"/>
          <w:sz w:val="24"/>
          <w:szCs w:val="24"/>
          <w:lang w:val="en-GB"/>
        </w:rPr>
        <w:t>Resident Professor &amp; GIZ-CIM Senior Cooperation Expert, Tsinghua University and Xiamen University, China</w:t>
      </w:r>
      <w:r w:rsidRPr="003D6EB1">
        <w:rPr>
          <w:color w:val="auto"/>
          <w:sz w:val="24"/>
          <w:szCs w:val="24"/>
          <w:lang w:val="en-GB"/>
        </w:rPr>
        <w:br/>
      </w:r>
      <w:r w:rsidRPr="003D6EB1">
        <w:rPr>
          <w:i/>
          <w:iCs/>
          <w:color w:val="auto"/>
          <w:sz w:val="24"/>
          <w:szCs w:val="24"/>
          <w:lang w:val="en-GB"/>
        </w:rPr>
        <w:t>Tsinghua University: Dec. 2005 – Dec. 2007; Xiamen University: Dec. 2011 – Dec. 2013 (with follow-up visits)</w:t>
      </w:r>
    </w:p>
    <w:p w14:paraId="58E71E27" w14:textId="77777777" w:rsidR="00A97261" w:rsidRPr="003D6EB1" w:rsidRDefault="00A97261" w:rsidP="00A97261">
      <w:pPr>
        <w:pStyle w:val="berschrift2"/>
        <w:numPr>
          <w:ilvl w:val="0"/>
          <w:numId w:val="6"/>
        </w:numPr>
        <w:rPr>
          <w:color w:val="auto"/>
          <w:sz w:val="24"/>
          <w:szCs w:val="24"/>
          <w:lang w:val="en-GB"/>
        </w:rPr>
      </w:pPr>
      <w:r w:rsidRPr="003D6EB1">
        <w:rPr>
          <w:color w:val="auto"/>
          <w:sz w:val="24"/>
          <w:szCs w:val="24"/>
          <w:lang w:val="en-GB"/>
        </w:rPr>
        <w:lastRenderedPageBreak/>
        <w:t>Advanced academic cooperation between German and Chinese institutions in the fields of global sustainability, environmental governance, and international development.</w:t>
      </w:r>
    </w:p>
    <w:p w14:paraId="357CB35B" w14:textId="77777777" w:rsidR="00A97261" w:rsidRPr="003D6EB1" w:rsidRDefault="00A97261" w:rsidP="00A97261">
      <w:pPr>
        <w:pStyle w:val="berschrift2"/>
        <w:numPr>
          <w:ilvl w:val="0"/>
          <w:numId w:val="6"/>
        </w:numPr>
        <w:rPr>
          <w:color w:val="auto"/>
          <w:sz w:val="24"/>
          <w:szCs w:val="24"/>
          <w:lang w:val="en-GB"/>
        </w:rPr>
      </w:pPr>
      <w:r w:rsidRPr="003D6EB1">
        <w:rPr>
          <w:color w:val="auto"/>
          <w:sz w:val="24"/>
          <w:szCs w:val="24"/>
          <w:lang w:val="en-GB"/>
        </w:rPr>
        <w:t>Delivered courses, developed joint research projects, and engaged with international organizations and nonprofit leaders.</w:t>
      </w:r>
    </w:p>
    <w:p w14:paraId="0BF98733" w14:textId="77777777" w:rsidR="00A97261" w:rsidRPr="003D6EB1" w:rsidRDefault="00A97261" w:rsidP="00A97261">
      <w:pPr>
        <w:pStyle w:val="berschrift2"/>
        <w:numPr>
          <w:ilvl w:val="0"/>
          <w:numId w:val="6"/>
        </w:numPr>
        <w:rPr>
          <w:color w:val="auto"/>
          <w:sz w:val="24"/>
          <w:szCs w:val="24"/>
          <w:lang w:val="en-GB"/>
        </w:rPr>
      </w:pPr>
      <w:r w:rsidRPr="003D6EB1">
        <w:rPr>
          <w:color w:val="auto"/>
          <w:sz w:val="24"/>
          <w:szCs w:val="24"/>
          <w:lang w:val="en-GB"/>
        </w:rPr>
        <w:t>Supported capacity development and policy-relevant dialogue on sustainability transformation.</w:t>
      </w:r>
    </w:p>
    <w:p w14:paraId="7EC45A88" w14:textId="3AAD81ED" w:rsidR="00A97261" w:rsidRPr="003D6EB1" w:rsidRDefault="00A97261" w:rsidP="00A97261">
      <w:pPr>
        <w:pStyle w:val="berschrift2"/>
        <w:rPr>
          <w:color w:val="auto"/>
          <w:sz w:val="24"/>
          <w:szCs w:val="24"/>
          <w:lang w:val="de-DE"/>
        </w:rPr>
      </w:pPr>
      <w:r w:rsidRPr="003D6EB1">
        <w:rPr>
          <w:b/>
          <w:bCs/>
          <w:color w:val="auto"/>
          <w:sz w:val="24"/>
          <w:szCs w:val="24"/>
          <w:lang w:val="de-DE"/>
        </w:rPr>
        <w:t xml:space="preserve">Associate Professor, Leiden University, </w:t>
      </w:r>
      <w:proofErr w:type="spellStart"/>
      <w:r w:rsidRPr="003D6EB1">
        <w:rPr>
          <w:b/>
          <w:bCs/>
          <w:color w:val="auto"/>
          <w:sz w:val="24"/>
          <w:szCs w:val="24"/>
          <w:lang w:val="de-DE"/>
        </w:rPr>
        <w:t>Netherlands</w:t>
      </w:r>
      <w:proofErr w:type="spellEnd"/>
      <w:r w:rsidRPr="003D6EB1">
        <w:rPr>
          <w:color w:val="auto"/>
          <w:sz w:val="24"/>
          <w:szCs w:val="24"/>
          <w:lang w:val="de-DE"/>
        </w:rPr>
        <w:br/>
      </w:r>
      <w:r w:rsidRPr="003D6EB1">
        <w:rPr>
          <w:i/>
          <w:iCs/>
          <w:color w:val="auto"/>
          <w:sz w:val="24"/>
          <w:szCs w:val="24"/>
          <w:lang w:val="de-DE"/>
        </w:rPr>
        <w:t xml:space="preserve">April. 2004 – </w:t>
      </w:r>
      <w:proofErr w:type="spellStart"/>
      <w:r w:rsidRPr="003D6EB1">
        <w:rPr>
          <w:i/>
          <w:iCs/>
          <w:color w:val="auto"/>
          <w:sz w:val="24"/>
          <w:szCs w:val="24"/>
          <w:lang w:val="de-DE"/>
        </w:rPr>
        <w:t>Dec</w:t>
      </w:r>
      <w:proofErr w:type="spellEnd"/>
      <w:r w:rsidRPr="003D6EB1">
        <w:rPr>
          <w:i/>
          <w:iCs/>
          <w:color w:val="auto"/>
          <w:sz w:val="24"/>
          <w:szCs w:val="24"/>
          <w:lang w:val="de-DE"/>
        </w:rPr>
        <w:t>. 2005</w:t>
      </w:r>
    </w:p>
    <w:p w14:paraId="4DD21DA6" w14:textId="77777777" w:rsidR="00A97261" w:rsidRPr="003D6EB1" w:rsidRDefault="00A97261" w:rsidP="00A97261">
      <w:pPr>
        <w:pStyle w:val="berschrift2"/>
        <w:numPr>
          <w:ilvl w:val="0"/>
          <w:numId w:val="7"/>
        </w:numPr>
        <w:rPr>
          <w:color w:val="auto"/>
          <w:sz w:val="24"/>
          <w:szCs w:val="24"/>
          <w:lang w:val="en-GB"/>
        </w:rPr>
      </w:pPr>
      <w:r w:rsidRPr="003D6EB1">
        <w:rPr>
          <w:color w:val="auto"/>
          <w:sz w:val="24"/>
          <w:szCs w:val="24"/>
          <w:lang w:val="en-GB"/>
        </w:rPr>
        <w:t>Conducted research and teaching in international development and public policy.</w:t>
      </w:r>
    </w:p>
    <w:p w14:paraId="10C84818" w14:textId="77777777" w:rsidR="00A97261" w:rsidRPr="003D6EB1" w:rsidRDefault="00A97261" w:rsidP="00A97261">
      <w:pPr>
        <w:pStyle w:val="berschrift2"/>
        <w:numPr>
          <w:ilvl w:val="0"/>
          <w:numId w:val="7"/>
        </w:numPr>
        <w:rPr>
          <w:color w:val="auto"/>
          <w:sz w:val="24"/>
          <w:szCs w:val="24"/>
          <w:lang w:val="en-GB"/>
        </w:rPr>
      </w:pPr>
      <w:r w:rsidRPr="003D6EB1">
        <w:rPr>
          <w:color w:val="auto"/>
          <w:sz w:val="24"/>
          <w:szCs w:val="24"/>
          <w:lang w:val="en-GB"/>
        </w:rPr>
        <w:t>Designed and delivered executive education programmes for professionals and policy practitioners.</w:t>
      </w:r>
    </w:p>
    <w:p w14:paraId="241E41FE" w14:textId="61B66419" w:rsidR="00A97261" w:rsidRPr="003D6EB1" w:rsidRDefault="00A97261" w:rsidP="00121508">
      <w:pPr>
        <w:pStyle w:val="berschrift2"/>
        <w:numPr>
          <w:ilvl w:val="0"/>
          <w:numId w:val="7"/>
        </w:numPr>
        <w:rPr>
          <w:color w:val="auto"/>
          <w:sz w:val="24"/>
          <w:szCs w:val="24"/>
          <w:lang w:val="en-GB"/>
        </w:rPr>
      </w:pPr>
      <w:r w:rsidRPr="003D6EB1">
        <w:rPr>
          <w:color w:val="auto"/>
          <w:sz w:val="24"/>
          <w:szCs w:val="24"/>
          <w:lang w:val="en-GB"/>
        </w:rPr>
        <w:t>Contributed to international research networks and interdisciplinary collaboration initiatives.</w:t>
      </w:r>
    </w:p>
    <w:p w14:paraId="10421089" w14:textId="24D896CF" w:rsidR="00121508" w:rsidRPr="003D6EB1" w:rsidRDefault="00121508" w:rsidP="00121508">
      <w:pPr>
        <w:pStyle w:val="berschrift2"/>
        <w:rPr>
          <w:b/>
          <w:bCs/>
          <w:sz w:val="28"/>
          <w:szCs w:val="28"/>
        </w:rPr>
      </w:pPr>
      <w:r w:rsidRPr="003D6EB1">
        <w:rPr>
          <w:b/>
          <w:bCs/>
          <w:sz w:val="28"/>
          <w:szCs w:val="28"/>
        </w:rPr>
        <w:t>Languages</w:t>
      </w:r>
    </w:p>
    <w:p w14:paraId="51810F24" w14:textId="1A4E5E1C" w:rsidR="00121508" w:rsidRPr="003D6EB1" w:rsidRDefault="00121508" w:rsidP="00121508">
      <w:pPr>
        <w:rPr>
          <w:sz w:val="24"/>
          <w:szCs w:val="24"/>
        </w:rPr>
      </w:pPr>
      <w:r w:rsidRPr="003D6EB1">
        <w:rPr>
          <w:sz w:val="24"/>
          <w:szCs w:val="24"/>
        </w:rPr>
        <w:t xml:space="preserve">German (native) · English (fluent) </w:t>
      </w:r>
      <w:bookmarkStart w:id="0" w:name="_Hlk213982590"/>
      <w:r w:rsidRPr="003D6EB1">
        <w:rPr>
          <w:sz w:val="24"/>
          <w:szCs w:val="24"/>
        </w:rPr>
        <w:t>· F</w:t>
      </w:r>
      <w:bookmarkEnd w:id="0"/>
      <w:r w:rsidRPr="003D6EB1">
        <w:rPr>
          <w:sz w:val="24"/>
          <w:szCs w:val="24"/>
        </w:rPr>
        <w:t>rench (fluent) · Chinese (conversational)</w:t>
      </w:r>
      <w:r w:rsidR="00A97261" w:rsidRPr="003D6EB1">
        <w:rPr>
          <w:sz w:val="24"/>
          <w:szCs w:val="24"/>
        </w:rPr>
        <w:t xml:space="preserve"> · A 2 level certificates in Durtch, Spanish</w:t>
      </w:r>
    </w:p>
    <w:p w14:paraId="5D8359D8" w14:textId="77777777" w:rsidR="009F729D" w:rsidRPr="003D6EB1" w:rsidRDefault="009F729D" w:rsidP="009F729D">
      <w:pPr>
        <w:pStyle w:val="berschrift2"/>
        <w:rPr>
          <w:b/>
          <w:bCs/>
          <w:sz w:val="28"/>
          <w:szCs w:val="28"/>
        </w:rPr>
      </w:pPr>
      <w:bookmarkStart w:id="1" w:name="_Hlk211236200"/>
      <w:r w:rsidRPr="003D6EB1">
        <w:rPr>
          <w:b/>
          <w:bCs/>
          <w:sz w:val="28"/>
          <w:szCs w:val="28"/>
        </w:rPr>
        <w:t xml:space="preserve">Teaching Experience </w:t>
      </w:r>
    </w:p>
    <w:p w14:paraId="131A8C7D" w14:textId="77777777" w:rsidR="009F729D" w:rsidRPr="003D6EB1" w:rsidRDefault="009F729D" w:rsidP="009F729D">
      <w:pPr>
        <w:spacing w:before="120" w:after="0" w:line="240" w:lineRule="auto"/>
        <w:rPr>
          <w:sz w:val="24"/>
          <w:szCs w:val="24"/>
        </w:rPr>
      </w:pPr>
      <w:r w:rsidRPr="003D6EB1">
        <w:rPr>
          <w:sz w:val="24"/>
          <w:szCs w:val="24"/>
        </w:rPr>
        <w:t xml:space="preserve">Freie Universität Berlin, </w:t>
      </w:r>
      <w:proofErr w:type="spellStart"/>
      <w:r w:rsidRPr="003D6EB1">
        <w:rPr>
          <w:sz w:val="24"/>
          <w:szCs w:val="24"/>
        </w:rPr>
        <w:t>Technische</w:t>
      </w:r>
      <w:proofErr w:type="spellEnd"/>
      <w:r w:rsidRPr="003D6EB1">
        <w:rPr>
          <w:sz w:val="24"/>
          <w:szCs w:val="24"/>
        </w:rPr>
        <w:t xml:space="preserve"> Universität Berlin, Universität Leipzig, Universität Bremen (Germany), Leiden University (Netherlands), Tsinghua University, Peking University, Zhejiang University, </w:t>
      </w:r>
      <w:proofErr w:type="spellStart"/>
      <w:r w:rsidRPr="003D6EB1">
        <w:rPr>
          <w:sz w:val="24"/>
          <w:szCs w:val="24"/>
        </w:rPr>
        <w:t>Beihang</w:t>
      </w:r>
      <w:proofErr w:type="spellEnd"/>
      <w:r w:rsidRPr="003D6EB1">
        <w:rPr>
          <w:sz w:val="24"/>
          <w:szCs w:val="24"/>
        </w:rPr>
        <w:t xml:space="preserve"> University, Sichuan University, Xiamen University, Tongji University (China), Vidhya Bhavan Institute (India), Rouen Business School (France), </w:t>
      </w:r>
    </w:p>
    <w:p w14:paraId="5858F3E0" w14:textId="388F2BD8" w:rsidR="009F729D" w:rsidRPr="003D6EB1" w:rsidRDefault="009F729D" w:rsidP="009F729D">
      <w:pPr>
        <w:spacing w:before="120" w:after="0" w:line="240" w:lineRule="auto"/>
        <w:rPr>
          <w:sz w:val="24"/>
          <w:szCs w:val="24"/>
          <w:lang w:val="en-GB"/>
        </w:rPr>
      </w:pPr>
      <w:r w:rsidRPr="003D6EB1">
        <w:rPr>
          <w:sz w:val="24"/>
          <w:szCs w:val="24"/>
          <w:lang w:val="en-GB"/>
        </w:rPr>
        <w:t>Topics: Sustainable Development Goals, Climate Policies at City Level, Global Perspectives on Megatrends, Universities and Think Tanks in International Cooperation, Regulatory Frameworks for Nonprofit in International Comparative Perspective.</w:t>
      </w:r>
    </w:p>
    <w:p w14:paraId="5D1B301E" w14:textId="2D23DBC2" w:rsidR="009F729D" w:rsidRPr="003D6EB1" w:rsidRDefault="009F729D" w:rsidP="009F729D">
      <w:pPr>
        <w:spacing w:before="120" w:after="0" w:line="240" w:lineRule="auto"/>
        <w:rPr>
          <w:sz w:val="24"/>
          <w:szCs w:val="24"/>
          <w:lang w:val="en-GB"/>
        </w:rPr>
      </w:pPr>
      <w:r w:rsidRPr="003D6EB1">
        <w:rPr>
          <w:sz w:val="24"/>
          <w:szCs w:val="24"/>
          <w:lang w:val="en-GB"/>
        </w:rPr>
        <w:t>Supervision of. Ph.D. (twice first supervisor), Master and Bachelor Thesis, Department of Political and Social Sciences, Freie Universität Berlin; teaching post-graduate and Ph.D. students in several Universities in Europe and Asia.</w:t>
      </w:r>
    </w:p>
    <w:p w14:paraId="6F7DB852" w14:textId="77777777" w:rsidR="00647B56" w:rsidRPr="003D6EB1" w:rsidRDefault="00647B56" w:rsidP="00647B56">
      <w:pPr>
        <w:pStyle w:val="berschrift2"/>
        <w:rPr>
          <w:b/>
          <w:bCs/>
          <w:sz w:val="28"/>
          <w:szCs w:val="28"/>
        </w:rPr>
      </w:pPr>
      <w:r w:rsidRPr="003D6EB1">
        <w:rPr>
          <w:b/>
          <w:bCs/>
          <w:sz w:val="28"/>
          <w:szCs w:val="28"/>
        </w:rPr>
        <w:t>Awards</w:t>
      </w:r>
    </w:p>
    <w:p w14:paraId="451508F7" w14:textId="77777777" w:rsidR="00647B56" w:rsidRPr="003D6EB1" w:rsidRDefault="00647B56" w:rsidP="00647B56">
      <w:pPr>
        <w:spacing w:after="0"/>
        <w:rPr>
          <w:sz w:val="24"/>
          <w:szCs w:val="24"/>
        </w:rPr>
      </w:pPr>
      <w:r w:rsidRPr="003D6EB1">
        <w:rPr>
          <w:sz w:val="24"/>
          <w:szCs w:val="24"/>
        </w:rPr>
        <w:t>Central Teaching Award, Freie Universität Berlin (2019) for transdisciplinary course on “Climate actions in global cities.”</w:t>
      </w:r>
    </w:p>
    <w:p w14:paraId="740B45B2" w14:textId="4913DE92" w:rsidR="00647B56" w:rsidRPr="003D6EB1" w:rsidRDefault="00647B56" w:rsidP="00647B56">
      <w:pPr>
        <w:spacing w:after="0"/>
        <w:rPr>
          <w:sz w:val="24"/>
          <w:szCs w:val="24"/>
        </w:rPr>
      </w:pPr>
      <w:r w:rsidRPr="003D6EB1">
        <w:rPr>
          <w:sz w:val="24"/>
          <w:szCs w:val="24"/>
        </w:rPr>
        <w:lastRenderedPageBreak/>
        <w:t>Nomination for DVPW teaching award with teaching concept for “Global Megatrends and International Cooperation” (2021)</w:t>
      </w:r>
    </w:p>
    <w:p w14:paraId="5E409551" w14:textId="3DB21638" w:rsidR="00121508" w:rsidRPr="003D6EB1" w:rsidRDefault="00121508" w:rsidP="00121508">
      <w:pPr>
        <w:pStyle w:val="berschrift2"/>
        <w:rPr>
          <w:b/>
          <w:bCs/>
          <w:sz w:val="28"/>
          <w:szCs w:val="28"/>
          <w:lang w:val="en-GB"/>
        </w:rPr>
      </w:pPr>
      <w:r w:rsidRPr="003D6EB1">
        <w:rPr>
          <w:b/>
          <w:bCs/>
          <w:sz w:val="28"/>
          <w:szCs w:val="28"/>
          <w:lang w:val="en-GB"/>
        </w:rPr>
        <w:t>Publications (selection)</w:t>
      </w:r>
    </w:p>
    <w:bookmarkEnd w:id="1"/>
    <w:p w14:paraId="6EAD3976" w14:textId="77777777" w:rsidR="00121508" w:rsidRPr="003D6EB1" w:rsidRDefault="00121508" w:rsidP="00121508">
      <w:pPr>
        <w:spacing w:after="120" w:line="240" w:lineRule="auto"/>
        <w:rPr>
          <w:sz w:val="24"/>
          <w:szCs w:val="24"/>
        </w:rPr>
      </w:pPr>
      <w:r w:rsidRPr="003D6EB1">
        <w:rPr>
          <w:rFonts w:ascii="Sylfaen" w:hAnsi="Sylfaen"/>
          <w:sz w:val="24"/>
          <w:szCs w:val="24"/>
          <w:lang w:val="en-GB"/>
        </w:rPr>
        <w:t>My academic work has been published in a wide range of journals, including SSCI-listed outlets. Beyond specialized journals, I have also published in interdisciplinary platforms that reach broader audiences, thereby contributing to academic as well as policy-related debates</w:t>
      </w:r>
    </w:p>
    <w:p w14:paraId="0682596F" w14:textId="77777777" w:rsidR="00121508" w:rsidRPr="003D6EB1" w:rsidRDefault="00121508" w:rsidP="00121508">
      <w:pPr>
        <w:rPr>
          <w:sz w:val="24"/>
          <w:szCs w:val="24"/>
        </w:rPr>
      </w:pPr>
      <w:r w:rsidRPr="003D6EB1">
        <w:rPr>
          <w:sz w:val="24"/>
          <w:szCs w:val="24"/>
        </w:rPr>
        <w:t xml:space="preserve">Kuhn, B. Pracademics in International and Development Cooperation: Case Studies from China and the Middle East Region, </w:t>
      </w:r>
      <w:r w:rsidRPr="003D6EB1">
        <w:rPr>
          <w:i/>
          <w:iCs/>
          <w:sz w:val="24"/>
          <w:szCs w:val="24"/>
        </w:rPr>
        <w:t>Development in Practice</w:t>
      </w:r>
      <w:r w:rsidRPr="003D6EB1">
        <w:rPr>
          <w:sz w:val="24"/>
          <w:szCs w:val="24"/>
        </w:rPr>
        <w:t>, 2024.</w:t>
      </w:r>
    </w:p>
    <w:p w14:paraId="0E788C68" w14:textId="77777777" w:rsidR="00121508" w:rsidRPr="003D6EB1" w:rsidRDefault="00121508" w:rsidP="00121508">
      <w:pPr>
        <w:rPr>
          <w:sz w:val="24"/>
          <w:szCs w:val="24"/>
        </w:rPr>
      </w:pPr>
      <w:r w:rsidRPr="003D6EB1">
        <w:rPr>
          <w:sz w:val="24"/>
          <w:szCs w:val="24"/>
        </w:rPr>
        <w:t xml:space="preserve">Kuhn, B. &amp; </w:t>
      </w:r>
      <w:proofErr w:type="spellStart"/>
      <w:r w:rsidRPr="003D6EB1">
        <w:rPr>
          <w:sz w:val="24"/>
          <w:szCs w:val="24"/>
        </w:rPr>
        <w:t>Margellos</w:t>
      </w:r>
      <w:proofErr w:type="spellEnd"/>
      <w:r w:rsidRPr="003D6EB1">
        <w:rPr>
          <w:sz w:val="24"/>
          <w:szCs w:val="24"/>
        </w:rPr>
        <w:t>, D.L. Global Perspectives on Megatrends: The Future as Seen by Analysts and Researchers, Ibidem &amp; Columbia University Press, 2022.</w:t>
      </w:r>
    </w:p>
    <w:p w14:paraId="41AF2D0D" w14:textId="77777777" w:rsidR="00121508" w:rsidRPr="003D6EB1" w:rsidRDefault="00121508" w:rsidP="00121508">
      <w:pPr>
        <w:rPr>
          <w:sz w:val="24"/>
          <w:szCs w:val="24"/>
        </w:rPr>
      </w:pPr>
      <w:r w:rsidRPr="003D6EB1">
        <w:rPr>
          <w:sz w:val="24"/>
          <w:szCs w:val="24"/>
        </w:rPr>
        <w:t xml:space="preserve">Kuhn, B. "Sustainable Finance in Germany: Mapping Discourses, Stakeholders, and Policy Initiatives", </w:t>
      </w:r>
      <w:r w:rsidRPr="003D6EB1">
        <w:rPr>
          <w:i/>
          <w:iCs/>
          <w:sz w:val="24"/>
          <w:szCs w:val="24"/>
        </w:rPr>
        <w:t>Journal of Sustainable Finance &amp; Investment</w:t>
      </w:r>
      <w:r w:rsidRPr="003D6EB1">
        <w:rPr>
          <w:sz w:val="24"/>
          <w:szCs w:val="24"/>
        </w:rPr>
        <w:t>, 2020.</w:t>
      </w:r>
    </w:p>
    <w:p w14:paraId="78601932" w14:textId="77777777" w:rsidR="00121508" w:rsidRPr="003D6EB1" w:rsidRDefault="00121508" w:rsidP="00121508">
      <w:pPr>
        <w:rPr>
          <w:sz w:val="24"/>
          <w:szCs w:val="24"/>
        </w:rPr>
      </w:pPr>
      <w:r w:rsidRPr="003D6EB1">
        <w:rPr>
          <w:sz w:val="24"/>
          <w:szCs w:val="24"/>
        </w:rPr>
        <w:t>China’s Commitment to the Sustainable Development Goals: An Analysis of Push and Pull Factors and Implementation Challenges</w:t>
      </w:r>
      <w:r w:rsidRPr="003D6EB1">
        <w:rPr>
          <w:i/>
          <w:iCs/>
          <w:sz w:val="24"/>
          <w:szCs w:val="24"/>
        </w:rPr>
        <w:t>, Chinese Political Science Review</w:t>
      </w:r>
      <w:r w:rsidRPr="003D6EB1">
        <w:rPr>
          <w:sz w:val="24"/>
          <w:szCs w:val="24"/>
        </w:rPr>
        <w:t xml:space="preserve">, July 2018, </w:t>
      </w:r>
      <w:hyperlink r:id="rId10" w:history="1">
        <w:r w:rsidRPr="003D6EB1">
          <w:rPr>
            <w:sz w:val="24"/>
            <w:szCs w:val="24"/>
          </w:rPr>
          <w:t>https://link.springer.com/article/10.1007/s41111-018-0108-0</w:t>
        </w:r>
      </w:hyperlink>
    </w:p>
    <w:p w14:paraId="19B38C53" w14:textId="77777777" w:rsidR="00121508" w:rsidRPr="003D6EB1" w:rsidRDefault="00121508" w:rsidP="00121508">
      <w:pPr>
        <w:rPr>
          <w:sz w:val="24"/>
          <w:szCs w:val="24"/>
          <w:lang w:val="de-DE"/>
        </w:rPr>
      </w:pPr>
      <w:r w:rsidRPr="003D6EB1">
        <w:rPr>
          <w:sz w:val="24"/>
          <w:szCs w:val="24"/>
          <w:lang w:val="de-DE"/>
        </w:rPr>
        <w:t xml:space="preserve">Entwicklungspolitik zwischen Markt und Staat: Möglichkeiten und Grenzen zivilgesellschaftlicher Organisationen, Campus Verlag, </w:t>
      </w:r>
      <w:proofErr w:type="spellStart"/>
      <w:r w:rsidRPr="003D6EB1">
        <w:rPr>
          <w:sz w:val="24"/>
          <w:szCs w:val="24"/>
          <w:lang w:val="de-DE"/>
        </w:rPr>
        <w:t>Renmin</w:t>
      </w:r>
      <w:proofErr w:type="spellEnd"/>
      <w:r w:rsidRPr="003D6EB1">
        <w:rPr>
          <w:sz w:val="24"/>
          <w:szCs w:val="24"/>
          <w:lang w:val="de-DE"/>
        </w:rPr>
        <w:t xml:space="preserve"> Publishers, Habilitationsschrift; </w:t>
      </w:r>
      <w:hyperlink r:id="rId11" w:history="1">
        <w:r w:rsidRPr="003D6EB1">
          <w:rPr>
            <w:sz w:val="24"/>
            <w:szCs w:val="24"/>
            <w:lang w:val="de-DE"/>
          </w:rPr>
          <w:t>https://refubium.fu-berlin.de/handle/fub188/3921</w:t>
        </w:r>
      </w:hyperlink>
      <w:proofErr w:type="gramStart"/>
      <w:r w:rsidRPr="003D6EB1">
        <w:rPr>
          <w:sz w:val="24"/>
          <w:szCs w:val="24"/>
          <w:lang w:val="de-DE"/>
        </w:rPr>
        <w:t>, ,</w:t>
      </w:r>
      <w:proofErr w:type="gramEnd"/>
      <w:r w:rsidRPr="003D6EB1">
        <w:rPr>
          <w:sz w:val="24"/>
          <w:szCs w:val="24"/>
          <w:lang w:val="de-DE"/>
        </w:rPr>
        <w:t xml:space="preserve"> 2024 (2nd German </w:t>
      </w:r>
      <w:proofErr w:type="spellStart"/>
      <w:r w:rsidRPr="003D6EB1">
        <w:rPr>
          <w:sz w:val="24"/>
          <w:szCs w:val="24"/>
          <w:lang w:val="de-DE"/>
        </w:rPr>
        <w:t>edition</w:t>
      </w:r>
      <w:proofErr w:type="spellEnd"/>
      <w:r w:rsidRPr="003D6EB1">
        <w:rPr>
          <w:sz w:val="24"/>
          <w:szCs w:val="24"/>
          <w:lang w:val="de-DE"/>
        </w:rPr>
        <w:t xml:space="preserve">), 2009 (Chinese </w:t>
      </w:r>
      <w:proofErr w:type="spellStart"/>
      <w:r w:rsidRPr="003D6EB1">
        <w:rPr>
          <w:sz w:val="24"/>
          <w:szCs w:val="24"/>
          <w:lang w:val="de-DE"/>
        </w:rPr>
        <w:t>edition</w:t>
      </w:r>
      <w:proofErr w:type="spellEnd"/>
      <w:r w:rsidRPr="003D6EB1">
        <w:rPr>
          <w:sz w:val="24"/>
          <w:szCs w:val="24"/>
          <w:lang w:val="de-DE"/>
        </w:rPr>
        <w:t xml:space="preserve">), 2005 (1st German </w:t>
      </w:r>
      <w:proofErr w:type="spellStart"/>
      <w:r w:rsidRPr="003D6EB1">
        <w:rPr>
          <w:sz w:val="24"/>
          <w:szCs w:val="24"/>
          <w:lang w:val="de-DE"/>
        </w:rPr>
        <w:t>edition</w:t>
      </w:r>
      <w:proofErr w:type="spellEnd"/>
      <w:r w:rsidRPr="003D6EB1">
        <w:rPr>
          <w:sz w:val="24"/>
          <w:szCs w:val="24"/>
          <w:lang w:val="de-DE"/>
        </w:rPr>
        <w:t>).</w:t>
      </w:r>
    </w:p>
    <w:p w14:paraId="181B1B0E" w14:textId="5A9CE5CC" w:rsidR="00121508" w:rsidRPr="003D6EB1" w:rsidRDefault="00121508" w:rsidP="00121508">
      <w:pPr>
        <w:spacing w:before="80" w:after="0" w:line="280" w:lineRule="exact"/>
        <w:jc w:val="both"/>
        <w:rPr>
          <w:sz w:val="24"/>
          <w:szCs w:val="24"/>
        </w:rPr>
      </w:pPr>
      <w:r w:rsidRPr="003D6EB1">
        <w:rPr>
          <w:sz w:val="24"/>
          <w:szCs w:val="24"/>
        </w:rPr>
        <w:t xml:space="preserve">Participatory Development in Rural India. </w:t>
      </w:r>
      <w:r w:rsidRPr="003D6EB1">
        <w:rPr>
          <w:sz w:val="24"/>
          <w:szCs w:val="24"/>
          <w:lang w:val="en-GB"/>
        </w:rPr>
        <w:t xml:space="preserve">New Delhi: Radiant Publishers; London: Sangam; ISBN, 81-7027-226-2; 1998. </w:t>
      </w:r>
      <w:hyperlink r:id="rId12" w:history="1">
        <w:r w:rsidRPr="003D6EB1">
          <w:rPr>
            <w:sz w:val="24"/>
            <w:szCs w:val="24"/>
          </w:rPr>
          <w:t>https://refubium.fu-berlin.de/handle/fub188/21483</w:t>
        </w:r>
      </w:hyperlink>
      <w:r w:rsidRPr="003D6EB1">
        <w:rPr>
          <w:sz w:val="24"/>
          <w:szCs w:val="24"/>
        </w:rPr>
        <w:t xml:space="preserve"> </w:t>
      </w:r>
    </w:p>
    <w:p w14:paraId="12F3257A" w14:textId="77777777" w:rsidR="00121508" w:rsidRPr="00E46A59" w:rsidRDefault="00121508" w:rsidP="00121508">
      <w:pPr>
        <w:pStyle w:val="berschrift2"/>
        <w:rPr>
          <w:b/>
          <w:bCs/>
          <w:sz w:val="28"/>
          <w:szCs w:val="28"/>
        </w:rPr>
      </w:pPr>
      <w:r w:rsidRPr="00E46A59">
        <w:rPr>
          <w:b/>
          <w:bCs/>
          <w:sz w:val="28"/>
          <w:szCs w:val="28"/>
        </w:rPr>
        <w:t>Personal Information</w:t>
      </w:r>
    </w:p>
    <w:p w14:paraId="14F162FC" w14:textId="23DA5775" w:rsidR="00121508" w:rsidRPr="003D6EB1" w:rsidRDefault="00121508" w:rsidP="00121508">
      <w:pPr>
        <w:rPr>
          <w:sz w:val="24"/>
          <w:szCs w:val="24"/>
        </w:rPr>
      </w:pPr>
      <w:r w:rsidRPr="003D6EB1">
        <w:rPr>
          <w:sz w:val="24"/>
          <w:szCs w:val="24"/>
        </w:rPr>
        <w:t>Married, three children; current place of residence: Xiamen (China)</w:t>
      </w:r>
      <w:r w:rsidR="009F729D" w:rsidRPr="003D6EB1">
        <w:rPr>
          <w:sz w:val="24"/>
          <w:szCs w:val="24"/>
        </w:rPr>
        <w:t>, family return to Germany in early 2026</w:t>
      </w:r>
      <w:r w:rsidRPr="003D6EB1">
        <w:rPr>
          <w:sz w:val="24"/>
          <w:szCs w:val="24"/>
        </w:rPr>
        <w:t>.</w:t>
      </w:r>
    </w:p>
    <w:p w14:paraId="5F36D28F" w14:textId="77777777" w:rsidR="00F705BB" w:rsidRPr="003D6EB1" w:rsidRDefault="00F705BB">
      <w:pPr>
        <w:rPr>
          <w:sz w:val="24"/>
          <w:szCs w:val="24"/>
        </w:rPr>
      </w:pPr>
    </w:p>
    <w:sectPr w:rsidR="00F705BB" w:rsidRPr="003D6EB1" w:rsidSect="00121508">
      <w:headerReference w:type="default"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DE442" w14:textId="77777777" w:rsidR="00E46A59" w:rsidRDefault="00E46A59">
      <w:pPr>
        <w:spacing w:after="0" w:line="240" w:lineRule="auto"/>
      </w:pPr>
      <w:r>
        <w:separator/>
      </w:r>
    </w:p>
  </w:endnote>
  <w:endnote w:type="continuationSeparator" w:id="0">
    <w:p w14:paraId="36FE11B8" w14:textId="77777777" w:rsidR="00E46A59" w:rsidRDefault="00E4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156375"/>
      <w:docPartObj>
        <w:docPartGallery w:val="Page Numbers (Bottom of Page)"/>
        <w:docPartUnique/>
      </w:docPartObj>
    </w:sdtPr>
    <w:sdtEndPr/>
    <w:sdtContent>
      <w:p w14:paraId="1765FFE9" w14:textId="77777777" w:rsidR="00121508" w:rsidRDefault="00121508">
        <w:pPr>
          <w:pStyle w:val="Fuzeile"/>
          <w:jc w:val="center"/>
        </w:pPr>
        <w:r>
          <w:fldChar w:fldCharType="begin"/>
        </w:r>
        <w:r>
          <w:instrText>PAGE   \* MERGEFORMAT</w:instrText>
        </w:r>
        <w:r>
          <w:fldChar w:fldCharType="separate"/>
        </w:r>
        <w:r>
          <w:rPr>
            <w:lang w:val="de-DE"/>
          </w:rPr>
          <w:t>2</w:t>
        </w:r>
        <w:r>
          <w:fldChar w:fldCharType="end"/>
        </w:r>
      </w:p>
    </w:sdtContent>
  </w:sdt>
  <w:p w14:paraId="3F17411F" w14:textId="77777777" w:rsidR="00121508" w:rsidRDefault="001215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B1F03" w14:textId="77777777" w:rsidR="00E46A59" w:rsidRDefault="00E46A59">
      <w:pPr>
        <w:spacing w:after="0" w:line="240" w:lineRule="auto"/>
      </w:pPr>
      <w:r>
        <w:separator/>
      </w:r>
    </w:p>
  </w:footnote>
  <w:footnote w:type="continuationSeparator" w:id="0">
    <w:p w14:paraId="6AE26888" w14:textId="77777777" w:rsidR="00E46A59" w:rsidRDefault="00E46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10BA" w14:textId="77777777" w:rsidR="00121508" w:rsidRDefault="00121508" w:rsidP="002D4954">
    <w:pPr>
      <w:pStyle w:val="Kopfzeile"/>
      <w:tabs>
        <w:tab w:val="center" w:pos="4320"/>
        <w:tab w:val="right" w:pos="8640"/>
      </w:tabs>
      <w:ind w:right="110"/>
      <w:jc w:val="right"/>
    </w:pPr>
    <w:r>
      <w:tab/>
    </w:r>
    <w:r>
      <w:tab/>
      <w:t>CV Nov. 2025 / Dr. Berthold M. Kuhn</w:t>
    </w:r>
  </w:p>
  <w:p w14:paraId="3EE1655F" w14:textId="77777777" w:rsidR="00121508" w:rsidRDefault="001215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0834B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1D934E9"/>
    <w:multiLevelType w:val="multilevel"/>
    <w:tmpl w:val="0714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6634B"/>
    <w:multiLevelType w:val="multilevel"/>
    <w:tmpl w:val="F6A8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146DB"/>
    <w:multiLevelType w:val="multilevel"/>
    <w:tmpl w:val="E612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47430"/>
    <w:multiLevelType w:val="multilevel"/>
    <w:tmpl w:val="5AF0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80648"/>
    <w:multiLevelType w:val="multilevel"/>
    <w:tmpl w:val="7630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E73A0"/>
    <w:multiLevelType w:val="multilevel"/>
    <w:tmpl w:val="0932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56246">
    <w:abstractNumId w:val="0"/>
  </w:num>
  <w:num w:numId="2" w16cid:durableId="815757090">
    <w:abstractNumId w:val="5"/>
  </w:num>
  <w:num w:numId="3" w16cid:durableId="685986716">
    <w:abstractNumId w:val="1"/>
  </w:num>
  <w:num w:numId="4" w16cid:durableId="874385650">
    <w:abstractNumId w:val="4"/>
  </w:num>
  <w:num w:numId="5" w16cid:durableId="2007048058">
    <w:abstractNumId w:val="3"/>
  </w:num>
  <w:num w:numId="6" w16cid:durableId="1770929560">
    <w:abstractNumId w:val="6"/>
  </w:num>
  <w:num w:numId="7" w16cid:durableId="59908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08"/>
    <w:rsid w:val="00121508"/>
    <w:rsid w:val="0016298A"/>
    <w:rsid w:val="002573E4"/>
    <w:rsid w:val="003D6EB1"/>
    <w:rsid w:val="00587686"/>
    <w:rsid w:val="00647B56"/>
    <w:rsid w:val="00662F90"/>
    <w:rsid w:val="008E675D"/>
    <w:rsid w:val="009B0E6C"/>
    <w:rsid w:val="009F729D"/>
    <w:rsid w:val="00A97261"/>
    <w:rsid w:val="00C36458"/>
    <w:rsid w:val="00E46A59"/>
    <w:rsid w:val="00F30DA5"/>
    <w:rsid w:val="00F705BB"/>
    <w:rsid w:val="00FB64F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AD0ECD"/>
  <w15:chartTrackingRefBased/>
  <w15:docId w15:val="{A6A07ACE-A1A1-4649-9E52-0661D518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1508"/>
    <w:pPr>
      <w:spacing w:after="200" w:line="276" w:lineRule="auto"/>
    </w:pPr>
    <w:rPr>
      <w:kern w:val="0"/>
      <w:sz w:val="22"/>
      <w:szCs w:val="22"/>
      <w:lang w:val="en-US" w:eastAsia="en-US"/>
      <w14:ligatures w14:val="none"/>
    </w:rPr>
  </w:style>
  <w:style w:type="paragraph" w:styleId="berschrift1">
    <w:name w:val="heading 1"/>
    <w:basedOn w:val="Standard"/>
    <w:next w:val="Standard"/>
    <w:link w:val="berschrift1Zchn"/>
    <w:uiPriority w:val="9"/>
    <w:qFormat/>
    <w:rsid w:val="00121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21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2150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2150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2150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2150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2150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2150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2150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150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2150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2150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2150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2150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2150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2150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2150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21508"/>
    <w:rPr>
      <w:rFonts w:eastAsiaTheme="majorEastAsia" w:cstheme="majorBidi"/>
      <w:color w:val="272727" w:themeColor="text1" w:themeTint="D8"/>
    </w:rPr>
  </w:style>
  <w:style w:type="paragraph" w:styleId="Titel">
    <w:name w:val="Title"/>
    <w:basedOn w:val="Standard"/>
    <w:next w:val="Standard"/>
    <w:link w:val="TitelZchn"/>
    <w:uiPriority w:val="10"/>
    <w:qFormat/>
    <w:rsid w:val="00121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15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2150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2150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2150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21508"/>
    <w:rPr>
      <w:i/>
      <w:iCs/>
      <w:color w:val="404040" w:themeColor="text1" w:themeTint="BF"/>
    </w:rPr>
  </w:style>
  <w:style w:type="paragraph" w:styleId="Listenabsatz">
    <w:name w:val="List Paragraph"/>
    <w:basedOn w:val="Standard"/>
    <w:uiPriority w:val="34"/>
    <w:qFormat/>
    <w:rsid w:val="00121508"/>
    <w:pPr>
      <w:ind w:left="720"/>
      <w:contextualSpacing/>
    </w:pPr>
  </w:style>
  <w:style w:type="character" w:styleId="IntensiveHervorhebung">
    <w:name w:val="Intense Emphasis"/>
    <w:basedOn w:val="Absatz-Standardschriftart"/>
    <w:uiPriority w:val="21"/>
    <w:qFormat/>
    <w:rsid w:val="00121508"/>
    <w:rPr>
      <w:i/>
      <w:iCs/>
      <w:color w:val="0F4761" w:themeColor="accent1" w:themeShade="BF"/>
    </w:rPr>
  </w:style>
  <w:style w:type="paragraph" w:styleId="IntensivesZitat">
    <w:name w:val="Intense Quote"/>
    <w:basedOn w:val="Standard"/>
    <w:next w:val="Standard"/>
    <w:link w:val="IntensivesZitatZchn"/>
    <w:uiPriority w:val="30"/>
    <w:qFormat/>
    <w:rsid w:val="00121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21508"/>
    <w:rPr>
      <w:i/>
      <w:iCs/>
      <w:color w:val="0F4761" w:themeColor="accent1" w:themeShade="BF"/>
    </w:rPr>
  </w:style>
  <w:style w:type="character" w:styleId="IntensiverVerweis">
    <w:name w:val="Intense Reference"/>
    <w:basedOn w:val="Absatz-Standardschriftart"/>
    <w:uiPriority w:val="32"/>
    <w:qFormat/>
    <w:rsid w:val="00121508"/>
    <w:rPr>
      <w:b/>
      <w:bCs/>
      <w:smallCaps/>
      <w:color w:val="0F4761" w:themeColor="accent1" w:themeShade="BF"/>
      <w:spacing w:val="5"/>
    </w:rPr>
  </w:style>
  <w:style w:type="paragraph" w:styleId="Kopfzeile">
    <w:name w:val="header"/>
    <w:basedOn w:val="Standard"/>
    <w:link w:val="KopfzeileZchn"/>
    <w:uiPriority w:val="99"/>
    <w:unhideWhenUsed/>
    <w:rsid w:val="00121508"/>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121508"/>
    <w:rPr>
      <w:kern w:val="0"/>
      <w:sz w:val="22"/>
      <w:szCs w:val="22"/>
      <w:lang w:val="en-US" w:eastAsia="en-US"/>
      <w14:ligatures w14:val="none"/>
    </w:rPr>
  </w:style>
  <w:style w:type="paragraph" w:styleId="Fuzeile">
    <w:name w:val="footer"/>
    <w:basedOn w:val="Standard"/>
    <w:link w:val="FuzeileZchn"/>
    <w:uiPriority w:val="99"/>
    <w:unhideWhenUsed/>
    <w:rsid w:val="00121508"/>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121508"/>
    <w:rPr>
      <w:kern w:val="0"/>
      <w:sz w:val="22"/>
      <w:szCs w:val="22"/>
      <w:lang w:val="en-US" w:eastAsia="en-US"/>
      <w14:ligatures w14:val="none"/>
    </w:rPr>
  </w:style>
  <w:style w:type="paragraph" w:styleId="Aufzhlungszeichen">
    <w:name w:val="List Bullet"/>
    <w:basedOn w:val="Standard"/>
    <w:uiPriority w:val="99"/>
    <w:unhideWhenUsed/>
    <w:rsid w:val="00121508"/>
    <w:pPr>
      <w:numPr>
        <w:numId w:val="1"/>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thold.kuhn@fu-berlin,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rthold.kuhn@t-online.de" TargetMode="External"/><Relationship Id="rId12" Type="http://schemas.openxmlformats.org/officeDocument/2006/relationships/hyperlink" Target="https://refubium.fu-berlin.de/handle/fub188/214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ubium.fu-berlin.de/handle/fub188/39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nk.springer.com/article/10.1007/s41111-018-0108-0" TargetMode="External"/><Relationship Id="rId4" Type="http://schemas.openxmlformats.org/officeDocument/2006/relationships/webSettings" Target="webSettings.xml"/><Relationship Id="rId9" Type="http://schemas.openxmlformats.org/officeDocument/2006/relationships/hyperlink" Target="http://www.innovateCo.de"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6551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Berthold Kuhn</dc:creator>
  <cp:keywords/>
  <dc:description/>
  <cp:lastModifiedBy>Berthold Kuhn</cp:lastModifiedBy>
  <cp:revision>2</cp:revision>
  <dcterms:created xsi:type="dcterms:W3CDTF">2025-11-18T03:52:00Z</dcterms:created>
  <dcterms:modified xsi:type="dcterms:W3CDTF">2025-11-18T03:52:00Z</dcterms:modified>
</cp:coreProperties>
</file>